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80DF0" w14:textId="77777777" w:rsidR="003849C1" w:rsidRPr="00A85F18" w:rsidRDefault="003849C1" w:rsidP="006618FB">
      <w:pPr>
        <w:pStyle w:val="BodyText"/>
        <w:spacing w:before="244"/>
        <w:ind w:left="0"/>
        <w:rPr>
          <w:rFonts w:ascii="Arial" w:hAnsi="Arial" w:cs="Arial"/>
          <w:sz w:val="20"/>
          <w:szCs w:val="20"/>
        </w:rPr>
      </w:pPr>
    </w:p>
    <w:p w14:paraId="47AB81C9" w14:textId="16A3EDB4" w:rsidR="003849C1" w:rsidRPr="00A85F18" w:rsidRDefault="00793B14" w:rsidP="003849C1">
      <w:pPr>
        <w:ind w:left="24" w:right="23"/>
        <w:jc w:val="center"/>
        <w:rPr>
          <w:rFonts w:ascii="Arial" w:hAnsi="Arial" w:cs="Arial"/>
          <w:b/>
          <w:sz w:val="26"/>
          <w:szCs w:val="26"/>
        </w:rPr>
      </w:pPr>
      <w:r w:rsidRPr="00A85F18">
        <w:rPr>
          <w:rFonts w:ascii="Arial" w:hAnsi="Arial" w:cs="Arial"/>
          <w:b/>
          <w:sz w:val="26"/>
          <w:szCs w:val="26"/>
        </w:rPr>
        <w:t xml:space="preserve">SUPREME COURT </w:t>
      </w:r>
      <w:r w:rsidR="003849C1" w:rsidRPr="00A85F18">
        <w:rPr>
          <w:rFonts w:ascii="Arial" w:hAnsi="Arial" w:cs="Arial"/>
          <w:b/>
          <w:sz w:val="26"/>
          <w:szCs w:val="26"/>
        </w:rPr>
        <w:t>PRACTICE</w:t>
      </w:r>
      <w:r w:rsidR="003849C1" w:rsidRPr="00A85F18">
        <w:rPr>
          <w:rFonts w:ascii="Arial" w:hAnsi="Arial" w:cs="Arial"/>
          <w:b/>
          <w:spacing w:val="-3"/>
          <w:sz w:val="26"/>
          <w:szCs w:val="26"/>
        </w:rPr>
        <w:t xml:space="preserve"> </w:t>
      </w:r>
      <w:r w:rsidR="003849C1" w:rsidRPr="00A85F18">
        <w:rPr>
          <w:rFonts w:ascii="Arial" w:hAnsi="Arial" w:cs="Arial"/>
          <w:b/>
          <w:sz w:val="26"/>
          <w:szCs w:val="26"/>
        </w:rPr>
        <w:t>NOTE SC</w:t>
      </w:r>
      <w:r w:rsidR="003849C1" w:rsidRPr="00A85F18">
        <w:rPr>
          <w:rFonts w:ascii="Arial" w:hAnsi="Arial" w:cs="Arial"/>
          <w:b/>
          <w:spacing w:val="-1"/>
          <w:sz w:val="26"/>
          <w:szCs w:val="26"/>
        </w:rPr>
        <w:t xml:space="preserve"> </w:t>
      </w:r>
      <w:r w:rsidR="003849C1" w:rsidRPr="00A85F18">
        <w:rPr>
          <w:rFonts w:ascii="Arial" w:hAnsi="Arial" w:cs="Arial"/>
          <w:b/>
          <w:sz w:val="26"/>
          <w:szCs w:val="26"/>
        </w:rPr>
        <w:t xml:space="preserve">Eq </w:t>
      </w:r>
      <w:r w:rsidR="00284935" w:rsidRPr="00A85F18">
        <w:rPr>
          <w:rFonts w:ascii="Arial" w:hAnsi="Arial" w:cs="Arial"/>
          <w:b/>
          <w:spacing w:val="-10"/>
          <w:sz w:val="26"/>
          <w:szCs w:val="26"/>
        </w:rPr>
        <w:t>15</w:t>
      </w:r>
    </w:p>
    <w:p w14:paraId="7C629765" w14:textId="77777777" w:rsidR="003849C1" w:rsidRPr="00A85F18" w:rsidRDefault="003849C1" w:rsidP="003849C1">
      <w:pPr>
        <w:pStyle w:val="BodyText"/>
        <w:ind w:left="0"/>
        <w:rPr>
          <w:rFonts w:ascii="Arial" w:hAnsi="Arial" w:cs="Arial"/>
          <w:b/>
          <w:sz w:val="26"/>
          <w:szCs w:val="26"/>
        </w:rPr>
      </w:pPr>
    </w:p>
    <w:p w14:paraId="6D56EF6E" w14:textId="1E857B81" w:rsidR="003849C1" w:rsidRPr="00A85F18" w:rsidRDefault="003849C1" w:rsidP="00E66861">
      <w:pPr>
        <w:ind w:left="380"/>
        <w:jc w:val="center"/>
        <w:rPr>
          <w:rFonts w:ascii="Arial" w:hAnsi="Arial" w:cs="Arial"/>
          <w:b/>
          <w:sz w:val="26"/>
          <w:szCs w:val="26"/>
        </w:rPr>
      </w:pPr>
      <w:r w:rsidRPr="00A85F18">
        <w:rPr>
          <w:rFonts w:ascii="Arial" w:hAnsi="Arial" w:cs="Arial"/>
          <w:b/>
          <w:sz w:val="26"/>
          <w:szCs w:val="26"/>
        </w:rPr>
        <w:t>Supreme</w:t>
      </w:r>
      <w:r w:rsidRPr="00A85F18">
        <w:rPr>
          <w:rFonts w:ascii="Arial" w:hAnsi="Arial" w:cs="Arial"/>
          <w:b/>
          <w:spacing w:val="-3"/>
          <w:sz w:val="26"/>
          <w:szCs w:val="26"/>
        </w:rPr>
        <w:t xml:space="preserve"> </w:t>
      </w:r>
      <w:r w:rsidRPr="00A85F18">
        <w:rPr>
          <w:rFonts w:ascii="Arial" w:hAnsi="Arial" w:cs="Arial"/>
          <w:b/>
          <w:sz w:val="26"/>
          <w:szCs w:val="26"/>
        </w:rPr>
        <w:t>Court</w:t>
      </w:r>
      <w:r w:rsidRPr="00A85F18">
        <w:rPr>
          <w:rFonts w:ascii="Arial" w:hAnsi="Arial" w:cs="Arial"/>
          <w:b/>
          <w:spacing w:val="-2"/>
          <w:sz w:val="26"/>
          <w:szCs w:val="26"/>
        </w:rPr>
        <w:t xml:space="preserve"> </w:t>
      </w:r>
      <w:r w:rsidRPr="00A85F18">
        <w:rPr>
          <w:rFonts w:ascii="Arial" w:hAnsi="Arial" w:cs="Arial"/>
          <w:b/>
          <w:sz w:val="26"/>
          <w:szCs w:val="26"/>
        </w:rPr>
        <w:t>Equity</w:t>
      </w:r>
      <w:r w:rsidRPr="00A85F18">
        <w:rPr>
          <w:rFonts w:ascii="Arial" w:hAnsi="Arial" w:cs="Arial"/>
          <w:b/>
          <w:spacing w:val="-3"/>
          <w:sz w:val="26"/>
          <w:szCs w:val="26"/>
        </w:rPr>
        <w:t xml:space="preserve"> </w:t>
      </w:r>
      <w:r w:rsidRPr="00A85F18">
        <w:rPr>
          <w:rFonts w:ascii="Arial" w:hAnsi="Arial" w:cs="Arial"/>
          <w:b/>
          <w:sz w:val="26"/>
          <w:szCs w:val="26"/>
        </w:rPr>
        <w:t>Division</w:t>
      </w:r>
      <w:r w:rsidRPr="00A85F18">
        <w:rPr>
          <w:rFonts w:ascii="Arial" w:hAnsi="Arial" w:cs="Arial"/>
          <w:b/>
          <w:spacing w:val="-3"/>
          <w:sz w:val="26"/>
          <w:szCs w:val="26"/>
        </w:rPr>
        <w:t xml:space="preserve"> </w:t>
      </w:r>
      <w:r w:rsidRPr="00A85F18">
        <w:rPr>
          <w:rFonts w:ascii="Arial" w:hAnsi="Arial" w:cs="Arial"/>
          <w:b/>
          <w:sz w:val="26"/>
          <w:szCs w:val="26"/>
        </w:rPr>
        <w:t>–</w:t>
      </w:r>
      <w:r w:rsidRPr="00A85F18">
        <w:rPr>
          <w:rFonts w:ascii="Arial" w:hAnsi="Arial" w:cs="Arial"/>
          <w:b/>
          <w:spacing w:val="-1"/>
          <w:sz w:val="26"/>
          <w:szCs w:val="26"/>
        </w:rPr>
        <w:t xml:space="preserve"> </w:t>
      </w:r>
      <w:bookmarkStart w:id="0" w:name="_Hlk191391998"/>
      <w:r w:rsidR="00284935" w:rsidRPr="00A85F18">
        <w:rPr>
          <w:rFonts w:ascii="Arial" w:hAnsi="Arial" w:cs="Arial"/>
          <w:b/>
          <w:sz w:val="26"/>
          <w:szCs w:val="26"/>
        </w:rPr>
        <w:t>Applications</w:t>
      </w:r>
      <w:r w:rsidRPr="00A85F18">
        <w:rPr>
          <w:rFonts w:ascii="Arial" w:hAnsi="Arial" w:cs="Arial"/>
          <w:b/>
          <w:spacing w:val="-1"/>
          <w:sz w:val="26"/>
          <w:szCs w:val="26"/>
        </w:rPr>
        <w:t xml:space="preserve"> </w:t>
      </w:r>
      <w:r w:rsidRPr="00A85F18">
        <w:rPr>
          <w:rFonts w:ascii="Arial" w:hAnsi="Arial" w:cs="Arial"/>
          <w:b/>
          <w:spacing w:val="-4"/>
          <w:sz w:val="26"/>
          <w:szCs w:val="26"/>
        </w:rPr>
        <w:t>List</w:t>
      </w:r>
      <w:bookmarkEnd w:id="0"/>
    </w:p>
    <w:p w14:paraId="3B2C44F9" w14:textId="77777777" w:rsidR="003849C1" w:rsidRDefault="003849C1" w:rsidP="003849C1">
      <w:pPr>
        <w:pStyle w:val="BodyText"/>
        <w:spacing w:before="122"/>
        <w:ind w:left="0"/>
        <w:rPr>
          <w:rFonts w:ascii="Arial" w:hAnsi="Arial" w:cs="Arial"/>
          <w:b/>
        </w:rPr>
      </w:pPr>
    </w:p>
    <w:p w14:paraId="7F602610" w14:textId="77777777" w:rsidR="00732DFA" w:rsidRPr="00A85F18" w:rsidRDefault="00732DFA" w:rsidP="003849C1">
      <w:pPr>
        <w:pStyle w:val="BodyText"/>
        <w:spacing w:before="122"/>
        <w:ind w:left="0"/>
        <w:rPr>
          <w:rFonts w:ascii="Arial" w:hAnsi="Arial" w:cs="Arial"/>
          <w:b/>
        </w:rPr>
      </w:pPr>
    </w:p>
    <w:p w14:paraId="2C5EE198" w14:textId="77777777" w:rsidR="003849C1" w:rsidRPr="00A85F18" w:rsidRDefault="003849C1" w:rsidP="003849C1">
      <w:pPr>
        <w:ind w:left="138"/>
        <w:rPr>
          <w:rFonts w:ascii="Arial" w:hAnsi="Arial" w:cs="Arial"/>
          <w:b/>
          <w:spacing w:val="-2"/>
          <w:sz w:val="24"/>
        </w:rPr>
      </w:pPr>
      <w:bookmarkStart w:id="1" w:name="Commencement"/>
      <w:bookmarkStart w:id="2" w:name="_Hlk191392073"/>
      <w:bookmarkStart w:id="3" w:name="_Hlk191392046"/>
      <w:bookmarkEnd w:id="1"/>
      <w:r w:rsidRPr="00A85F18">
        <w:rPr>
          <w:rFonts w:ascii="Arial" w:hAnsi="Arial" w:cs="Arial"/>
          <w:b/>
          <w:spacing w:val="-2"/>
          <w:sz w:val="24"/>
        </w:rPr>
        <w:t>Commencement</w:t>
      </w:r>
    </w:p>
    <w:p w14:paraId="40E3524D" w14:textId="77777777" w:rsidR="00A85F18" w:rsidRPr="00A85F18" w:rsidRDefault="00A85F18" w:rsidP="003849C1">
      <w:pPr>
        <w:ind w:left="138"/>
        <w:rPr>
          <w:rFonts w:ascii="Arial" w:hAnsi="Arial" w:cs="Arial"/>
          <w:b/>
          <w:sz w:val="24"/>
        </w:rPr>
      </w:pPr>
    </w:p>
    <w:p w14:paraId="4F015597" w14:textId="6BFF358C" w:rsidR="003849C1" w:rsidRPr="00A85F18" w:rsidRDefault="003849C1" w:rsidP="00732DFA">
      <w:pPr>
        <w:pStyle w:val="ListParagraph"/>
        <w:numPr>
          <w:ilvl w:val="0"/>
          <w:numId w:val="4"/>
        </w:numPr>
        <w:tabs>
          <w:tab w:val="left" w:pos="704"/>
        </w:tabs>
        <w:spacing w:before="120" w:line="320" w:lineRule="exact"/>
        <w:ind w:left="703"/>
        <w:rPr>
          <w:rFonts w:ascii="Arial" w:hAnsi="Arial" w:cs="Arial"/>
          <w:sz w:val="24"/>
        </w:rPr>
      </w:pPr>
      <w:bookmarkStart w:id="4" w:name="_Hlk191392100"/>
      <w:r w:rsidRPr="00A85F18">
        <w:rPr>
          <w:rFonts w:ascii="Arial" w:hAnsi="Arial" w:cs="Arial"/>
          <w:sz w:val="24"/>
        </w:rPr>
        <w:t>This</w:t>
      </w:r>
      <w:r w:rsidRPr="00A85F18">
        <w:rPr>
          <w:rFonts w:ascii="Arial" w:hAnsi="Arial" w:cs="Arial"/>
          <w:spacing w:val="-4"/>
          <w:sz w:val="24"/>
        </w:rPr>
        <w:t xml:space="preserve"> </w:t>
      </w:r>
      <w:r w:rsidRPr="00A85F18">
        <w:rPr>
          <w:rFonts w:ascii="Arial" w:hAnsi="Arial" w:cs="Arial"/>
          <w:sz w:val="24"/>
        </w:rPr>
        <w:t>Practice</w:t>
      </w:r>
      <w:r w:rsidRPr="00A85F18">
        <w:rPr>
          <w:rFonts w:ascii="Arial" w:hAnsi="Arial" w:cs="Arial"/>
          <w:spacing w:val="-2"/>
          <w:sz w:val="24"/>
        </w:rPr>
        <w:t xml:space="preserve"> </w:t>
      </w:r>
      <w:r w:rsidRPr="00A85F18">
        <w:rPr>
          <w:rFonts w:ascii="Arial" w:hAnsi="Arial" w:cs="Arial"/>
          <w:sz w:val="24"/>
        </w:rPr>
        <w:t>Note</w:t>
      </w:r>
      <w:r w:rsidRPr="00A85F18">
        <w:rPr>
          <w:rFonts w:ascii="Arial" w:hAnsi="Arial" w:cs="Arial"/>
          <w:spacing w:val="-2"/>
          <w:sz w:val="24"/>
        </w:rPr>
        <w:t xml:space="preserve"> </w:t>
      </w:r>
      <w:r w:rsidRPr="00A85F18">
        <w:rPr>
          <w:rFonts w:ascii="Arial" w:hAnsi="Arial" w:cs="Arial"/>
          <w:sz w:val="24"/>
        </w:rPr>
        <w:t>was</w:t>
      </w:r>
      <w:r w:rsidRPr="00A85F18">
        <w:rPr>
          <w:rFonts w:ascii="Arial" w:hAnsi="Arial" w:cs="Arial"/>
          <w:spacing w:val="-1"/>
          <w:sz w:val="24"/>
        </w:rPr>
        <w:t xml:space="preserve"> </w:t>
      </w:r>
      <w:r w:rsidRPr="00A85F18">
        <w:rPr>
          <w:rFonts w:ascii="Arial" w:hAnsi="Arial" w:cs="Arial"/>
          <w:sz w:val="24"/>
        </w:rPr>
        <w:t>issued</w:t>
      </w:r>
      <w:r w:rsidRPr="00A85F18">
        <w:rPr>
          <w:rFonts w:ascii="Arial" w:hAnsi="Arial" w:cs="Arial"/>
          <w:spacing w:val="-2"/>
          <w:sz w:val="24"/>
        </w:rPr>
        <w:t xml:space="preserve"> </w:t>
      </w:r>
      <w:r w:rsidRPr="00A85F18">
        <w:rPr>
          <w:rFonts w:ascii="Arial" w:hAnsi="Arial" w:cs="Arial"/>
          <w:sz w:val="24"/>
        </w:rPr>
        <w:t>on</w:t>
      </w:r>
      <w:r w:rsidRPr="00A85F18">
        <w:rPr>
          <w:rFonts w:ascii="Arial" w:hAnsi="Arial" w:cs="Arial"/>
          <w:spacing w:val="-2"/>
          <w:sz w:val="24"/>
        </w:rPr>
        <w:t xml:space="preserve"> </w:t>
      </w:r>
      <w:r w:rsidR="00A85F18" w:rsidRPr="00A85F18">
        <w:rPr>
          <w:rFonts w:ascii="Arial" w:hAnsi="Arial" w:cs="Arial"/>
          <w:sz w:val="24"/>
        </w:rPr>
        <w:t>25 September</w:t>
      </w:r>
      <w:r w:rsidR="00284935" w:rsidRPr="00A85F18">
        <w:rPr>
          <w:rFonts w:ascii="Arial" w:hAnsi="Arial" w:cs="Arial"/>
          <w:sz w:val="24"/>
        </w:rPr>
        <w:t xml:space="preserve"> </w:t>
      </w:r>
      <w:r w:rsidRPr="00A85F18">
        <w:rPr>
          <w:rFonts w:ascii="Arial" w:hAnsi="Arial" w:cs="Arial"/>
          <w:sz w:val="24"/>
        </w:rPr>
        <w:t>2025</w:t>
      </w:r>
      <w:r w:rsidRPr="00A85F18">
        <w:rPr>
          <w:rFonts w:ascii="Arial" w:hAnsi="Arial" w:cs="Arial"/>
          <w:spacing w:val="-2"/>
          <w:sz w:val="24"/>
        </w:rPr>
        <w:t xml:space="preserve"> </w:t>
      </w:r>
      <w:r w:rsidRPr="00A85F18">
        <w:rPr>
          <w:rFonts w:ascii="Arial" w:hAnsi="Arial" w:cs="Arial"/>
          <w:sz w:val="24"/>
        </w:rPr>
        <w:t>and</w:t>
      </w:r>
      <w:r w:rsidRPr="00A85F18">
        <w:rPr>
          <w:rFonts w:ascii="Arial" w:hAnsi="Arial" w:cs="Arial"/>
          <w:spacing w:val="1"/>
          <w:sz w:val="24"/>
        </w:rPr>
        <w:t xml:space="preserve"> </w:t>
      </w:r>
      <w:r w:rsidRPr="00A85F18">
        <w:rPr>
          <w:rFonts w:ascii="Arial" w:hAnsi="Arial" w:cs="Arial"/>
          <w:sz w:val="24"/>
        </w:rPr>
        <w:t>commences</w:t>
      </w:r>
      <w:r w:rsidRPr="00A85F18">
        <w:rPr>
          <w:rFonts w:ascii="Arial" w:hAnsi="Arial" w:cs="Arial"/>
          <w:spacing w:val="-3"/>
          <w:sz w:val="24"/>
        </w:rPr>
        <w:t xml:space="preserve"> </w:t>
      </w:r>
      <w:r w:rsidRPr="00A85F18">
        <w:rPr>
          <w:rFonts w:ascii="Arial" w:hAnsi="Arial" w:cs="Arial"/>
          <w:sz w:val="24"/>
        </w:rPr>
        <w:t>on</w:t>
      </w:r>
      <w:r w:rsidRPr="00A85F18">
        <w:rPr>
          <w:rFonts w:ascii="Arial" w:hAnsi="Arial" w:cs="Arial"/>
          <w:spacing w:val="-2"/>
          <w:sz w:val="24"/>
        </w:rPr>
        <w:t xml:space="preserve"> </w:t>
      </w:r>
      <w:r w:rsidR="00A85F18" w:rsidRPr="00A85F18">
        <w:rPr>
          <w:rFonts w:ascii="Arial" w:hAnsi="Arial" w:cs="Arial"/>
          <w:spacing w:val="-2"/>
          <w:sz w:val="24"/>
        </w:rPr>
        <w:t xml:space="preserve">25 September </w:t>
      </w:r>
      <w:r w:rsidRPr="00A85F18">
        <w:rPr>
          <w:rFonts w:ascii="Arial" w:hAnsi="Arial" w:cs="Arial"/>
          <w:sz w:val="24"/>
        </w:rPr>
        <w:t>2025</w:t>
      </w:r>
      <w:bookmarkEnd w:id="2"/>
      <w:bookmarkEnd w:id="4"/>
      <w:r w:rsidRPr="00A85F18">
        <w:rPr>
          <w:rFonts w:ascii="Arial" w:hAnsi="Arial" w:cs="Arial"/>
          <w:spacing w:val="-2"/>
          <w:sz w:val="24"/>
        </w:rPr>
        <w:t>.</w:t>
      </w:r>
    </w:p>
    <w:p w14:paraId="013D65BD" w14:textId="77777777" w:rsidR="003849C1" w:rsidRPr="00A85F18" w:rsidRDefault="003849C1" w:rsidP="00732DFA">
      <w:pPr>
        <w:pStyle w:val="BodyText"/>
        <w:ind w:left="0"/>
        <w:rPr>
          <w:rFonts w:ascii="Arial" w:hAnsi="Arial" w:cs="Arial"/>
        </w:rPr>
      </w:pPr>
    </w:p>
    <w:p w14:paraId="2B74BC02" w14:textId="22BCEDF5" w:rsidR="003849C1" w:rsidRPr="00A85F18" w:rsidRDefault="000B2ECC" w:rsidP="003849C1">
      <w:pPr>
        <w:pStyle w:val="Heading2"/>
        <w:jc w:val="left"/>
        <w:rPr>
          <w:rFonts w:ascii="Arial" w:hAnsi="Arial" w:cs="Arial"/>
          <w:spacing w:val="-2"/>
        </w:rPr>
      </w:pPr>
      <w:bookmarkStart w:id="5" w:name="Application"/>
      <w:bookmarkEnd w:id="5"/>
      <w:r w:rsidRPr="00A85F18">
        <w:rPr>
          <w:rFonts w:ascii="Arial" w:hAnsi="Arial" w:cs="Arial"/>
          <w:spacing w:val="-2"/>
        </w:rPr>
        <w:t>Aim</w:t>
      </w:r>
    </w:p>
    <w:p w14:paraId="2C5542FF" w14:textId="77777777" w:rsidR="00A85F18" w:rsidRPr="00A85F18" w:rsidRDefault="00A85F18" w:rsidP="00732DFA">
      <w:pPr>
        <w:pStyle w:val="Heading2"/>
        <w:jc w:val="left"/>
        <w:rPr>
          <w:rFonts w:ascii="Arial" w:hAnsi="Arial" w:cs="Arial"/>
        </w:rPr>
      </w:pPr>
    </w:p>
    <w:p w14:paraId="7305ADCD" w14:textId="569831E0" w:rsidR="009D1DDE" w:rsidRPr="00A85F18" w:rsidRDefault="003849C1" w:rsidP="00732DFA">
      <w:pPr>
        <w:pStyle w:val="ListParagraph"/>
        <w:numPr>
          <w:ilvl w:val="0"/>
          <w:numId w:val="4"/>
        </w:numPr>
        <w:tabs>
          <w:tab w:val="left" w:pos="704"/>
        </w:tabs>
        <w:spacing w:before="120" w:line="320" w:lineRule="exact"/>
        <w:ind w:left="703" w:right="130"/>
        <w:rPr>
          <w:rFonts w:ascii="Arial" w:hAnsi="Arial" w:cs="Arial"/>
          <w:sz w:val="24"/>
        </w:rPr>
      </w:pPr>
      <w:bookmarkStart w:id="6" w:name="_Hlk191392111"/>
      <w:r w:rsidRPr="00A85F18">
        <w:rPr>
          <w:rFonts w:ascii="Arial" w:hAnsi="Arial" w:cs="Arial"/>
          <w:sz w:val="24"/>
        </w:rPr>
        <w:t xml:space="preserve">This Practice Note </w:t>
      </w:r>
      <w:r w:rsidR="009D1DDE" w:rsidRPr="00A85F18">
        <w:rPr>
          <w:rFonts w:ascii="Arial" w:hAnsi="Arial" w:cs="Arial"/>
          <w:sz w:val="24"/>
        </w:rPr>
        <w:t xml:space="preserve">aims to facilitate the prompt and efficient resolution of motions assigned </w:t>
      </w:r>
      <w:r w:rsidR="00D2168F" w:rsidRPr="00A85F18">
        <w:rPr>
          <w:rFonts w:ascii="Arial" w:hAnsi="Arial" w:cs="Arial"/>
          <w:sz w:val="24"/>
        </w:rPr>
        <w:t xml:space="preserve">by a Judge or the Registrar </w:t>
      </w:r>
      <w:r w:rsidR="00254FB6" w:rsidRPr="00A85F18">
        <w:rPr>
          <w:rFonts w:ascii="Arial" w:hAnsi="Arial" w:cs="Arial"/>
          <w:sz w:val="24"/>
        </w:rPr>
        <w:t>in Equity (</w:t>
      </w:r>
      <w:r w:rsidR="00254FB6" w:rsidRPr="00A85F18">
        <w:rPr>
          <w:rFonts w:ascii="Arial" w:hAnsi="Arial" w:cs="Arial"/>
          <w:b/>
          <w:bCs/>
          <w:sz w:val="24"/>
        </w:rPr>
        <w:t>the Registrar</w:t>
      </w:r>
      <w:r w:rsidR="00254FB6" w:rsidRPr="00A85F18">
        <w:rPr>
          <w:rFonts w:ascii="Arial" w:hAnsi="Arial" w:cs="Arial"/>
          <w:sz w:val="24"/>
        </w:rPr>
        <w:t xml:space="preserve">) </w:t>
      </w:r>
      <w:r w:rsidR="009D1DDE" w:rsidRPr="00A85F18">
        <w:rPr>
          <w:rFonts w:ascii="Arial" w:hAnsi="Arial" w:cs="Arial"/>
          <w:sz w:val="24"/>
        </w:rPr>
        <w:t>to the Applications List (</w:t>
      </w:r>
      <w:r w:rsidR="009D1DDE" w:rsidRPr="00A85F18">
        <w:rPr>
          <w:rFonts w:ascii="Arial" w:hAnsi="Arial" w:cs="Arial"/>
          <w:b/>
          <w:bCs/>
          <w:sz w:val="24"/>
        </w:rPr>
        <w:t>the List</w:t>
      </w:r>
      <w:r w:rsidR="009D1DDE" w:rsidRPr="00A85F18">
        <w:rPr>
          <w:rFonts w:ascii="Arial" w:hAnsi="Arial" w:cs="Arial"/>
          <w:sz w:val="24"/>
        </w:rPr>
        <w:t xml:space="preserve">). </w:t>
      </w:r>
    </w:p>
    <w:p w14:paraId="21102189" w14:textId="77777777" w:rsidR="007124FB" w:rsidRPr="00A85F18" w:rsidRDefault="007124FB" w:rsidP="00732DFA">
      <w:pPr>
        <w:tabs>
          <w:tab w:val="left" w:pos="704"/>
        </w:tabs>
        <w:ind w:left="137" w:right="133"/>
        <w:rPr>
          <w:rFonts w:ascii="Arial" w:hAnsi="Arial" w:cs="Arial"/>
          <w:sz w:val="24"/>
        </w:rPr>
      </w:pPr>
    </w:p>
    <w:p w14:paraId="5ED5058A" w14:textId="78C188A3" w:rsidR="00BD7D1D" w:rsidRPr="00A85F18" w:rsidRDefault="000B2ECC" w:rsidP="00BD7D1D">
      <w:pPr>
        <w:tabs>
          <w:tab w:val="left" w:pos="704"/>
        </w:tabs>
        <w:spacing w:before="120"/>
        <w:ind w:left="137" w:right="133"/>
        <w:rPr>
          <w:rFonts w:ascii="Arial" w:hAnsi="Arial" w:cs="Arial"/>
          <w:b/>
          <w:bCs/>
          <w:sz w:val="24"/>
        </w:rPr>
      </w:pPr>
      <w:r w:rsidRPr="00A85F18">
        <w:rPr>
          <w:rFonts w:ascii="Arial" w:hAnsi="Arial" w:cs="Arial"/>
          <w:b/>
          <w:bCs/>
          <w:sz w:val="24"/>
        </w:rPr>
        <w:t>Operation of the List</w:t>
      </w:r>
    </w:p>
    <w:p w14:paraId="10F250A6" w14:textId="77777777" w:rsidR="00A85F18" w:rsidRPr="00A85F18" w:rsidRDefault="00A85F18" w:rsidP="00732DFA">
      <w:pPr>
        <w:tabs>
          <w:tab w:val="left" w:pos="704"/>
        </w:tabs>
        <w:ind w:left="137" w:right="133"/>
        <w:rPr>
          <w:rFonts w:ascii="Arial" w:hAnsi="Arial" w:cs="Arial"/>
          <w:b/>
          <w:bCs/>
          <w:sz w:val="24"/>
        </w:rPr>
      </w:pPr>
    </w:p>
    <w:p w14:paraId="19B6265E" w14:textId="1578C82F" w:rsidR="00AB2376" w:rsidRPr="00A85F18" w:rsidRDefault="00AB2376" w:rsidP="00732DFA">
      <w:pPr>
        <w:pStyle w:val="ListParagraph"/>
        <w:numPr>
          <w:ilvl w:val="0"/>
          <w:numId w:val="4"/>
        </w:numPr>
        <w:tabs>
          <w:tab w:val="left" w:pos="704"/>
        </w:tabs>
        <w:spacing w:before="120" w:line="320" w:lineRule="exact"/>
        <w:ind w:left="703" w:right="130"/>
        <w:rPr>
          <w:rFonts w:ascii="Arial" w:hAnsi="Arial" w:cs="Arial"/>
          <w:sz w:val="24"/>
        </w:rPr>
      </w:pPr>
      <w:r w:rsidRPr="00A85F18">
        <w:rPr>
          <w:rFonts w:ascii="Arial" w:hAnsi="Arial" w:cs="Arial"/>
          <w:sz w:val="24"/>
        </w:rPr>
        <w:t xml:space="preserve">Unless a Judge otherwise orders, all motions </w:t>
      </w:r>
      <w:r w:rsidR="00EC1C54" w:rsidRPr="00A85F18">
        <w:rPr>
          <w:rFonts w:ascii="Arial" w:hAnsi="Arial" w:cs="Arial"/>
          <w:sz w:val="24"/>
        </w:rPr>
        <w:t xml:space="preserve">(not assigned to another list) </w:t>
      </w:r>
      <w:r w:rsidRPr="00A85F18">
        <w:rPr>
          <w:rFonts w:ascii="Arial" w:hAnsi="Arial" w:cs="Arial"/>
          <w:sz w:val="24"/>
        </w:rPr>
        <w:t>are returnable in the first instance before the Registrar who is responsible for managing them, but who may, at any stage, list a motion in the List or refer it to the Judge assigned, from time to time, to administer the List (</w:t>
      </w:r>
      <w:r w:rsidRPr="00A85F18">
        <w:rPr>
          <w:rFonts w:ascii="Arial" w:hAnsi="Arial" w:cs="Arial"/>
          <w:b/>
          <w:bCs/>
          <w:sz w:val="24"/>
        </w:rPr>
        <w:t>the List Judge</w:t>
      </w:r>
      <w:r w:rsidRPr="00A85F18">
        <w:rPr>
          <w:rFonts w:ascii="Arial" w:hAnsi="Arial" w:cs="Arial"/>
          <w:sz w:val="24"/>
        </w:rPr>
        <w:t xml:space="preserve">). </w:t>
      </w:r>
    </w:p>
    <w:p w14:paraId="4E1508AF" w14:textId="77777777" w:rsidR="00714A5D" w:rsidRPr="00A85F18" w:rsidRDefault="00714A5D" w:rsidP="00732DFA">
      <w:pPr>
        <w:pStyle w:val="ListParagraph"/>
        <w:tabs>
          <w:tab w:val="left" w:pos="704"/>
        </w:tabs>
        <w:ind w:right="133" w:firstLine="0"/>
        <w:rPr>
          <w:rFonts w:ascii="Arial" w:hAnsi="Arial" w:cs="Arial"/>
          <w:sz w:val="24"/>
        </w:rPr>
      </w:pPr>
    </w:p>
    <w:p w14:paraId="1F60BC80" w14:textId="631522FD" w:rsidR="00714A5D" w:rsidRPr="00A85F18" w:rsidRDefault="00714A5D" w:rsidP="00732DFA">
      <w:pPr>
        <w:pStyle w:val="ListParagraph"/>
        <w:numPr>
          <w:ilvl w:val="0"/>
          <w:numId w:val="4"/>
        </w:numPr>
        <w:tabs>
          <w:tab w:val="left" w:pos="704"/>
        </w:tabs>
        <w:spacing w:before="120" w:line="320" w:lineRule="exact"/>
        <w:ind w:right="130"/>
        <w:rPr>
          <w:rFonts w:ascii="Arial" w:hAnsi="Arial" w:cs="Arial"/>
          <w:sz w:val="24"/>
        </w:rPr>
      </w:pPr>
      <w:r w:rsidRPr="00A85F18">
        <w:rPr>
          <w:rFonts w:ascii="Arial" w:hAnsi="Arial" w:cs="Arial"/>
          <w:sz w:val="24"/>
        </w:rPr>
        <w:t>The Registrar will generally list a motion in the List to come before the List Judge for directions or hearing no earlier than fourteen (14) days after the first return before the Registrar.</w:t>
      </w:r>
    </w:p>
    <w:p w14:paraId="12E94287" w14:textId="77777777" w:rsidR="00BD7D1D" w:rsidRPr="00A85F18" w:rsidRDefault="00BD7D1D" w:rsidP="00732DFA">
      <w:pPr>
        <w:tabs>
          <w:tab w:val="left" w:pos="704"/>
        </w:tabs>
        <w:ind w:left="137" w:right="130"/>
        <w:rPr>
          <w:rFonts w:ascii="Arial" w:hAnsi="Arial" w:cs="Arial"/>
          <w:sz w:val="24"/>
        </w:rPr>
      </w:pPr>
    </w:p>
    <w:p w14:paraId="738CB8AA" w14:textId="0B39BEA4" w:rsidR="00BD7D1D" w:rsidRPr="00A85F18" w:rsidRDefault="00BD7D1D" w:rsidP="00732DFA">
      <w:pPr>
        <w:pStyle w:val="ListParagraph"/>
        <w:numPr>
          <w:ilvl w:val="0"/>
          <w:numId w:val="4"/>
        </w:numPr>
        <w:tabs>
          <w:tab w:val="left" w:pos="704"/>
        </w:tabs>
        <w:spacing w:before="120" w:line="320" w:lineRule="exact"/>
        <w:ind w:right="130"/>
        <w:rPr>
          <w:rFonts w:ascii="Arial" w:hAnsi="Arial" w:cs="Arial"/>
          <w:sz w:val="24"/>
        </w:rPr>
      </w:pPr>
      <w:r w:rsidRPr="00A85F18">
        <w:rPr>
          <w:rFonts w:ascii="Arial" w:hAnsi="Arial" w:cs="Arial"/>
          <w:sz w:val="24"/>
        </w:rPr>
        <w:t xml:space="preserve">The Court expects that practitioners </w:t>
      </w:r>
      <w:r w:rsidR="00714A5D" w:rsidRPr="00A85F18">
        <w:rPr>
          <w:rFonts w:ascii="Arial" w:hAnsi="Arial" w:cs="Arial"/>
          <w:sz w:val="24"/>
        </w:rPr>
        <w:t>and any self-represented</w:t>
      </w:r>
      <w:r w:rsidR="00A85F18" w:rsidRPr="00A85F18">
        <w:rPr>
          <w:rFonts w:ascii="Arial" w:hAnsi="Arial" w:cs="Arial"/>
          <w:sz w:val="24"/>
        </w:rPr>
        <w:t xml:space="preserve"> </w:t>
      </w:r>
      <w:r w:rsidR="00714A5D" w:rsidRPr="00A85F18">
        <w:rPr>
          <w:rFonts w:ascii="Arial" w:hAnsi="Arial" w:cs="Arial"/>
          <w:sz w:val="24"/>
        </w:rPr>
        <w:t xml:space="preserve">parties </w:t>
      </w:r>
      <w:r w:rsidRPr="00A85F18">
        <w:rPr>
          <w:rFonts w:ascii="Arial" w:hAnsi="Arial" w:cs="Arial"/>
          <w:sz w:val="24"/>
        </w:rPr>
        <w:t xml:space="preserve">appearing in the List will have full familiarity with the motion. </w:t>
      </w:r>
    </w:p>
    <w:p w14:paraId="5A0120E6" w14:textId="77777777" w:rsidR="00E16977" w:rsidRPr="00A85F18" w:rsidRDefault="00E16977" w:rsidP="00732DFA">
      <w:pPr>
        <w:pStyle w:val="ListParagraph"/>
        <w:tabs>
          <w:tab w:val="left" w:pos="704"/>
        </w:tabs>
        <w:ind w:right="130" w:firstLine="0"/>
        <w:rPr>
          <w:rFonts w:ascii="Arial" w:hAnsi="Arial" w:cs="Arial"/>
          <w:sz w:val="24"/>
        </w:rPr>
      </w:pPr>
    </w:p>
    <w:p w14:paraId="438F5ACA" w14:textId="536AB3A2" w:rsidR="00E16977" w:rsidRPr="00A85F18" w:rsidRDefault="00714A5D" w:rsidP="00732DFA">
      <w:pPr>
        <w:pStyle w:val="ListParagraph"/>
        <w:numPr>
          <w:ilvl w:val="0"/>
          <w:numId w:val="4"/>
        </w:numPr>
        <w:tabs>
          <w:tab w:val="left" w:pos="704"/>
        </w:tabs>
        <w:spacing w:before="120" w:line="320" w:lineRule="exact"/>
        <w:ind w:right="130"/>
        <w:rPr>
          <w:rFonts w:ascii="Arial" w:hAnsi="Arial" w:cs="Arial"/>
          <w:sz w:val="24"/>
        </w:rPr>
      </w:pPr>
      <w:r w:rsidRPr="00A85F18">
        <w:rPr>
          <w:rFonts w:ascii="Arial" w:hAnsi="Arial" w:cs="Arial"/>
          <w:sz w:val="24"/>
        </w:rPr>
        <w:t xml:space="preserve">All </w:t>
      </w:r>
      <w:r w:rsidR="0027245B" w:rsidRPr="00A85F18">
        <w:rPr>
          <w:rFonts w:ascii="Arial" w:hAnsi="Arial" w:cs="Arial"/>
          <w:sz w:val="24"/>
        </w:rPr>
        <w:t>motions</w:t>
      </w:r>
      <w:r w:rsidRPr="00A85F18">
        <w:rPr>
          <w:rFonts w:ascii="Arial" w:hAnsi="Arial" w:cs="Arial"/>
          <w:sz w:val="24"/>
        </w:rPr>
        <w:t xml:space="preserve"> will initially be managed in the List, however only motions</w:t>
      </w:r>
      <w:r w:rsidR="00722A51" w:rsidRPr="00A85F18">
        <w:rPr>
          <w:rFonts w:ascii="Arial" w:hAnsi="Arial" w:cs="Arial"/>
          <w:sz w:val="24"/>
        </w:rPr>
        <w:t xml:space="preserve"> with an agreed </w:t>
      </w:r>
      <w:r w:rsidR="00E16977" w:rsidRPr="00A85F18">
        <w:rPr>
          <w:rFonts w:ascii="Arial" w:hAnsi="Arial" w:cs="Arial"/>
          <w:sz w:val="24"/>
        </w:rPr>
        <w:t>hearing estimate of two (2) hours or less</w:t>
      </w:r>
      <w:r w:rsidR="00722A51" w:rsidRPr="00A85F18">
        <w:rPr>
          <w:rFonts w:ascii="Arial" w:hAnsi="Arial" w:cs="Arial"/>
          <w:sz w:val="24"/>
        </w:rPr>
        <w:t xml:space="preserve"> will be placed in the List</w:t>
      </w:r>
      <w:r w:rsidR="00E16977" w:rsidRPr="00A85F18">
        <w:rPr>
          <w:rFonts w:ascii="Arial" w:hAnsi="Arial" w:cs="Arial"/>
          <w:sz w:val="24"/>
        </w:rPr>
        <w:t>.</w:t>
      </w:r>
      <w:r w:rsidRPr="00A85F18">
        <w:rPr>
          <w:rFonts w:ascii="Arial" w:hAnsi="Arial" w:cs="Arial"/>
          <w:sz w:val="24"/>
        </w:rPr>
        <w:t xml:space="preserve"> Motions with agreed hearing estimates </w:t>
      </w:r>
      <w:r w:rsidR="00254FB6" w:rsidRPr="00A85F18">
        <w:rPr>
          <w:rFonts w:ascii="Arial" w:hAnsi="Arial" w:cs="Arial"/>
          <w:sz w:val="24"/>
        </w:rPr>
        <w:t>will be listed before the Registrar for the allocation of a hearing date.</w:t>
      </w:r>
    </w:p>
    <w:p w14:paraId="229CAFCF" w14:textId="04F9B3C4" w:rsidR="007124FB" w:rsidRPr="00A85F18" w:rsidRDefault="007124FB" w:rsidP="00732DFA">
      <w:pPr>
        <w:pStyle w:val="ListParagraph"/>
        <w:numPr>
          <w:ilvl w:val="0"/>
          <w:numId w:val="4"/>
        </w:numPr>
        <w:tabs>
          <w:tab w:val="left" w:pos="704"/>
        </w:tabs>
        <w:spacing w:before="120" w:line="320" w:lineRule="exact"/>
        <w:ind w:right="130"/>
        <w:rPr>
          <w:rFonts w:ascii="Arial" w:hAnsi="Arial" w:cs="Arial"/>
          <w:sz w:val="24"/>
        </w:rPr>
      </w:pPr>
      <w:r w:rsidRPr="00A85F18">
        <w:rPr>
          <w:rFonts w:ascii="Arial" w:hAnsi="Arial" w:cs="Arial"/>
          <w:sz w:val="24"/>
        </w:rPr>
        <w:lastRenderedPageBreak/>
        <w:t xml:space="preserve">The List is administered in Court </w:t>
      </w:r>
      <w:r w:rsidR="00030DC8" w:rsidRPr="00A85F18">
        <w:rPr>
          <w:rFonts w:ascii="Arial" w:hAnsi="Arial" w:cs="Arial"/>
          <w:sz w:val="24"/>
        </w:rPr>
        <w:t>on Friday of each week commencing at 9:30am.</w:t>
      </w:r>
      <w:r w:rsidR="001F4F47" w:rsidRPr="00A85F18">
        <w:rPr>
          <w:rFonts w:ascii="Arial" w:hAnsi="Arial" w:cs="Arial"/>
          <w:sz w:val="24"/>
        </w:rPr>
        <w:t xml:space="preserve"> Hearings are in person</w:t>
      </w:r>
      <w:r w:rsidR="00D14F91" w:rsidRPr="00A85F18">
        <w:rPr>
          <w:rFonts w:ascii="Arial" w:hAnsi="Arial" w:cs="Arial"/>
          <w:sz w:val="24"/>
        </w:rPr>
        <w:t xml:space="preserve"> unless in a</w:t>
      </w:r>
      <w:r w:rsidR="002842E5" w:rsidRPr="00A85F18">
        <w:rPr>
          <w:rFonts w:ascii="Arial" w:hAnsi="Arial" w:cs="Arial"/>
          <w:sz w:val="24"/>
        </w:rPr>
        <w:t>ny</w:t>
      </w:r>
      <w:r w:rsidR="00D14F91" w:rsidRPr="00A85F18">
        <w:rPr>
          <w:rFonts w:ascii="Arial" w:hAnsi="Arial" w:cs="Arial"/>
          <w:sz w:val="24"/>
        </w:rPr>
        <w:t xml:space="preserve"> particular matter the List Judge has ordered otherwise</w:t>
      </w:r>
      <w:r w:rsidR="001F4F47" w:rsidRPr="00A85F18">
        <w:rPr>
          <w:rFonts w:ascii="Arial" w:hAnsi="Arial" w:cs="Arial"/>
          <w:sz w:val="24"/>
        </w:rPr>
        <w:t>.</w:t>
      </w:r>
    </w:p>
    <w:p w14:paraId="11BDA30B" w14:textId="77777777" w:rsidR="00477323" w:rsidRPr="00A85F18" w:rsidRDefault="00477323" w:rsidP="00732DFA">
      <w:pPr>
        <w:tabs>
          <w:tab w:val="left" w:pos="704"/>
        </w:tabs>
        <w:ind w:left="137" w:right="130"/>
        <w:rPr>
          <w:rFonts w:ascii="Arial" w:hAnsi="Arial" w:cs="Arial"/>
          <w:sz w:val="24"/>
        </w:rPr>
      </w:pPr>
    </w:p>
    <w:p w14:paraId="21B21A2E" w14:textId="0BDC3D5D" w:rsidR="00D82E4A" w:rsidRPr="00A85F18" w:rsidRDefault="00D82E4A" w:rsidP="00732DFA">
      <w:pPr>
        <w:pStyle w:val="ListParagraph"/>
        <w:numPr>
          <w:ilvl w:val="0"/>
          <w:numId w:val="4"/>
        </w:numPr>
        <w:tabs>
          <w:tab w:val="left" w:pos="704"/>
        </w:tabs>
        <w:spacing w:before="120" w:line="320" w:lineRule="exact"/>
        <w:ind w:right="130"/>
        <w:rPr>
          <w:rFonts w:ascii="Arial" w:hAnsi="Arial" w:cs="Arial"/>
          <w:sz w:val="24"/>
        </w:rPr>
      </w:pPr>
      <w:r w:rsidRPr="00A85F18">
        <w:rPr>
          <w:rFonts w:ascii="Arial" w:hAnsi="Arial" w:cs="Arial"/>
          <w:sz w:val="24"/>
        </w:rPr>
        <w:t xml:space="preserve">The List closes on </w:t>
      </w:r>
      <w:r w:rsidR="004B3A47" w:rsidRPr="00A85F18">
        <w:rPr>
          <w:rFonts w:ascii="Arial" w:hAnsi="Arial" w:cs="Arial"/>
          <w:sz w:val="24"/>
        </w:rPr>
        <w:t xml:space="preserve">12 </w:t>
      </w:r>
      <w:r w:rsidRPr="00A85F18">
        <w:rPr>
          <w:rFonts w:ascii="Arial" w:hAnsi="Arial" w:cs="Arial"/>
          <w:sz w:val="24"/>
        </w:rPr>
        <w:t>noon on Thursday</w:t>
      </w:r>
      <w:r w:rsidR="00714A5D" w:rsidRPr="00A85F18">
        <w:rPr>
          <w:rFonts w:ascii="Arial" w:hAnsi="Arial" w:cs="Arial"/>
          <w:sz w:val="24"/>
        </w:rPr>
        <w:t xml:space="preserve"> before the listing</w:t>
      </w:r>
      <w:r w:rsidR="004B3A47" w:rsidRPr="00A85F18">
        <w:rPr>
          <w:rFonts w:ascii="Arial" w:hAnsi="Arial" w:cs="Arial"/>
          <w:sz w:val="24"/>
        </w:rPr>
        <w:t>. C</w:t>
      </w:r>
      <w:r w:rsidR="00213084" w:rsidRPr="00A85F18">
        <w:rPr>
          <w:rFonts w:ascii="Arial" w:hAnsi="Arial" w:cs="Arial"/>
          <w:sz w:val="24"/>
        </w:rPr>
        <w:t>onsent orders resolving a motion</w:t>
      </w:r>
      <w:r w:rsidR="004B3A47" w:rsidRPr="00A85F18">
        <w:rPr>
          <w:rFonts w:ascii="Arial" w:hAnsi="Arial" w:cs="Arial"/>
          <w:sz w:val="24"/>
        </w:rPr>
        <w:t xml:space="preserve">, </w:t>
      </w:r>
      <w:r w:rsidR="00213084" w:rsidRPr="00A85F18">
        <w:rPr>
          <w:rFonts w:ascii="Arial" w:hAnsi="Arial" w:cs="Arial"/>
          <w:sz w:val="24"/>
        </w:rPr>
        <w:t>seeking an adjournment</w:t>
      </w:r>
      <w:r w:rsidR="004B3A47" w:rsidRPr="00A85F18">
        <w:rPr>
          <w:rFonts w:ascii="Arial" w:hAnsi="Arial" w:cs="Arial"/>
          <w:sz w:val="24"/>
        </w:rPr>
        <w:t xml:space="preserve"> of </w:t>
      </w:r>
      <w:r w:rsidR="00213084" w:rsidRPr="00A85F18">
        <w:rPr>
          <w:rFonts w:ascii="Arial" w:hAnsi="Arial" w:cs="Arial"/>
          <w:sz w:val="24"/>
        </w:rPr>
        <w:t xml:space="preserve">not exceeding fourteen (14) days to enable discussion between the parties </w:t>
      </w:r>
      <w:r w:rsidR="004B3A47" w:rsidRPr="00A85F18">
        <w:rPr>
          <w:rFonts w:ascii="Arial" w:hAnsi="Arial" w:cs="Arial"/>
          <w:sz w:val="24"/>
        </w:rPr>
        <w:t xml:space="preserve">or </w:t>
      </w:r>
      <w:r w:rsidR="002842E5" w:rsidRPr="00A85F18">
        <w:rPr>
          <w:rFonts w:ascii="Arial" w:hAnsi="Arial" w:cs="Arial"/>
          <w:sz w:val="24"/>
        </w:rPr>
        <w:t xml:space="preserve">providing </w:t>
      </w:r>
      <w:r w:rsidR="00207BEA" w:rsidRPr="00A85F18">
        <w:rPr>
          <w:rFonts w:ascii="Arial" w:hAnsi="Arial" w:cs="Arial"/>
          <w:sz w:val="24"/>
        </w:rPr>
        <w:t>directions to prepare</w:t>
      </w:r>
      <w:r w:rsidR="004B3A47" w:rsidRPr="00A85F18">
        <w:rPr>
          <w:rFonts w:ascii="Arial" w:hAnsi="Arial" w:cs="Arial"/>
          <w:sz w:val="24"/>
        </w:rPr>
        <w:t xml:space="preserve"> a motion for hearing </w:t>
      </w:r>
      <w:r w:rsidR="00213084" w:rsidRPr="00A85F18">
        <w:rPr>
          <w:rFonts w:ascii="Arial" w:hAnsi="Arial" w:cs="Arial"/>
          <w:sz w:val="24"/>
        </w:rPr>
        <w:t xml:space="preserve">can be sent to the List Judge’s Associate up to that time to avoid an appearance. Any other consent arrangements between the parties will be dealt with at the </w:t>
      </w:r>
      <w:r w:rsidR="002842E5" w:rsidRPr="00A85F18">
        <w:rPr>
          <w:rFonts w:ascii="Arial" w:hAnsi="Arial" w:cs="Arial"/>
          <w:sz w:val="24"/>
        </w:rPr>
        <w:t>d</w:t>
      </w:r>
      <w:r w:rsidR="00213084" w:rsidRPr="00A85F18">
        <w:rPr>
          <w:rFonts w:ascii="Arial" w:hAnsi="Arial" w:cs="Arial"/>
          <w:sz w:val="24"/>
        </w:rPr>
        <w:t xml:space="preserve">irections </w:t>
      </w:r>
      <w:r w:rsidR="002842E5" w:rsidRPr="00A85F18">
        <w:rPr>
          <w:rFonts w:ascii="Arial" w:hAnsi="Arial" w:cs="Arial"/>
          <w:sz w:val="24"/>
        </w:rPr>
        <w:t>h</w:t>
      </w:r>
      <w:r w:rsidR="00213084" w:rsidRPr="00A85F18">
        <w:rPr>
          <w:rFonts w:ascii="Arial" w:hAnsi="Arial" w:cs="Arial"/>
          <w:sz w:val="24"/>
        </w:rPr>
        <w:t xml:space="preserve">earing. The short minutes should be provided in </w:t>
      </w:r>
      <w:r w:rsidR="002F0295" w:rsidRPr="00A85F18">
        <w:rPr>
          <w:rFonts w:ascii="Arial" w:hAnsi="Arial" w:cs="Arial"/>
          <w:sz w:val="24"/>
        </w:rPr>
        <w:t>PDF</w:t>
      </w:r>
      <w:r w:rsidR="00213084" w:rsidRPr="00A85F18">
        <w:rPr>
          <w:rFonts w:ascii="Arial" w:hAnsi="Arial" w:cs="Arial"/>
          <w:sz w:val="24"/>
        </w:rPr>
        <w:t xml:space="preserve"> and word format.</w:t>
      </w:r>
    </w:p>
    <w:p w14:paraId="325469DB" w14:textId="77777777" w:rsidR="00213084" w:rsidRPr="00A85F18" w:rsidRDefault="00213084" w:rsidP="00732DFA">
      <w:pPr>
        <w:tabs>
          <w:tab w:val="left" w:pos="704"/>
        </w:tabs>
        <w:ind w:right="130"/>
        <w:rPr>
          <w:rFonts w:ascii="Arial" w:hAnsi="Arial" w:cs="Arial"/>
          <w:sz w:val="24"/>
        </w:rPr>
      </w:pPr>
    </w:p>
    <w:p w14:paraId="6AF1C8FF" w14:textId="37EA5826" w:rsidR="00E16977" w:rsidRPr="00A85F18" w:rsidRDefault="00477323" w:rsidP="00732DFA">
      <w:pPr>
        <w:pStyle w:val="ListParagraph"/>
        <w:numPr>
          <w:ilvl w:val="0"/>
          <w:numId w:val="4"/>
        </w:numPr>
        <w:tabs>
          <w:tab w:val="left" w:pos="704"/>
        </w:tabs>
        <w:spacing w:before="120" w:line="320" w:lineRule="exact"/>
        <w:ind w:right="130"/>
        <w:rPr>
          <w:rFonts w:ascii="Arial" w:hAnsi="Arial" w:cs="Arial"/>
          <w:sz w:val="24"/>
        </w:rPr>
      </w:pPr>
      <w:r w:rsidRPr="00A85F18">
        <w:rPr>
          <w:rFonts w:ascii="Arial" w:hAnsi="Arial" w:cs="Arial"/>
          <w:sz w:val="24"/>
        </w:rPr>
        <w:t xml:space="preserve">At the commencement of the List, the List Judge will call </w:t>
      </w:r>
      <w:r w:rsidR="00714A5D" w:rsidRPr="00A85F18">
        <w:rPr>
          <w:rFonts w:ascii="Arial" w:hAnsi="Arial" w:cs="Arial"/>
          <w:sz w:val="24"/>
        </w:rPr>
        <w:t xml:space="preserve">each of </w:t>
      </w:r>
      <w:r w:rsidRPr="00A85F18">
        <w:rPr>
          <w:rFonts w:ascii="Arial" w:hAnsi="Arial" w:cs="Arial"/>
          <w:sz w:val="24"/>
        </w:rPr>
        <w:t xml:space="preserve">the motions through to ascertain </w:t>
      </w:r>
      <w:r w:rsidR="00714A5D" w:rsidRPr="00A85F18">
        <w:rPr>
          <w:rFonts w:ascii="Arial" w:hAnsi="Arial" w:cs="Arial"/>
          <w:sz w:val="24"/>
        </w:rPr>
        <w:t xml:space="preserve">whether the motion requires directions to be made to prepare it for hearing or is ready for hearing. If the motion is ready for hearing, the List Judge should also be told </w:t>
      </w:r>
      <w:r w:rsidRPr="00A85F18">
        <w:rPr>
          <w:rFonts w:ascii="Arial" w:hAnsi="Arial" w:cs="Arial"/>
          <w:sz w:val="24"/>
        </w:rPr>
        <w:t>the</w:t>
      </w:r>
      <w:r w:rsidR="00714A5D" w:rsidRPr="00A85F18">
        <w:rPr>
          <w:rFonts w:ascii="Arial" w:hAnsi="Arial" w:cs="Arial"/>
          <w:sz w:val="24"/>
        </w:rPr>
        <w:t xml:space="preserve"> agreed</w:t>
      </w:r>
      <w:r w:rsidRPr="00A85F18">
        <w:rPr>
          <w:rFonts w:ascii="Arial" w:hAnsi="Arial" w:cs="Arial"/>
          <w:sz w:val="24"/>
        </w:rPr>
        <w:t xml:space="preserve"> hearing </w:t>
      </w:r>
      <w:r w:rsidR="00714A5D" w:rsidRPr="00A85F18">
        <w:rPr>
          <w:rFonts w:ascii="Arial" w:hAnsi="Arial" w:cs="Arial"/>
          <w:sz w:val="24"/>
        </w:rPr>
        <w:t xml:space="preserve">estimate </w:t>
      </w:r>
      <w:r w:rsidRPr="00A85F18">
        <w:rPr>
          <w:rFonts w:ascii="Arial" w:hAnsi="Arial" w:cs="Arial"/>
          <w:sz w:val="24"/>
        </w:rPr>
        <w:t xml:space="preserve">and </w:t>
      </w:r>
      <w:r w:rsidR="00714A5D" w:rsidRPr="00A85F18">
        <w:rPr>
          <w:rFonts w:ascii="Arial" w:hAnsi="Arial" w:cs="Arial"/>
          <w:sz w:val="24"/>
        </w:rPr>
        <w:t xml:space="preserve">will </w:t>
      </w:r>
      <w:r w:rsidR="002842E5" w:rsidRPr="00A85F18">
        <w:rPr>
          <w:rFonts w:ascii="Arial" w:hAnsi="Arial" w:cs="Arial"/>
          <w:sz w:val="24"/>
        </w:rPr>
        <w:t>allocate</w:t>
      </w:r>
      <w:r w:rsidRPr="00A85F18">
        <w:rPr>
          <w:rFonts w:ascii="Arial" w:hAnsi="Arial" w:cs="Arial"/>
          <w:sz w:val="24"/>
        </w:rPr>
        <w:t xml:space="preserve"> a time for hearing on that or some other day.</w:t>
      </w:r>
    </w:p>
    <w:p w14:paraId="252759F8" w14:textId="77777777" w:rsidR="00477323" w:rsidRPr="00A85F18" w:rsidRDefault="00477323" w:rsidP="00732DFA">
      <w:pPr>
        <w:pStyle w:val="ListParagraph"/>
        <w:tabs>
          <w:tab w:val="left" w:pos="704"/>
        </w:tabs>
        <w:ind w:right="130" w:firstLine="0"/>
        <w:rPr>
          <w:rFonts w:ascii="Arial" w:hAnsi="Arial" w:cs="Arial"/>
          <w:sz w:val="24"/>
        </w:rPr>
      </w:pPr>
    </w:p>
    <w:p w14:paraId="27C848C1" w14:textId="0093F6C6" w:rsidR="00477323" w:rsidRPr="00A85F18" w:rsidRDefault="00BD7D1D" w:rsidP="00732DFA">
      <w:pPr>
        <w:pStyle w:val="ListParagraph"/>
        <w:numPr>
          <w:ilvl w:val="0"/>
          <w:numId w:val="4"/>
        </w:numPr>
        <w:tabs>
          <w:tab w:val="left" w:pos="704"/>
        </w:tabs>
        <w:spacing w:before="120" w:line="320" w:lineRule="exact"/>
        <w:ind w:right="130"/>
        <w:rPr>
          <w:rFonts w:ascii="Arial" w:hAnsi="Arial" w:cs="Arial"/>
          <w:sz w:val="24"/>
        </w:rPr>
      </w:pPr>
      <w:r w:rsidRPr="00A85F18">
        <w:rPr>
          <w:rFonts w:ascii="Arial" w:hAnsi="Arial" w:cs="Arial"/>
          <w:sz w:val="24"/>
        </w:rPr>
        <w:t xml:space="preserve">The Court expects that those </w:t>
      </w:r>
      <w:r w:rsidR="00477323" w:rsidRPr="00A85F18">
        <w:rPr>
          <w:rFonts w:ascii="Arial" w:hAnsi="Arial" w:cs="Arial"/>
          <w:sz w:val="24"/>
        </w:rPr>
        <w:t>appearing for an applicant in an unopposed motion will be prepared for the disposition of the motion on that day.</w:t>
      </w:r>
    </w:p>
    <w:p w14:paraId="42E79E49" w14:textId="77777777" w:rsidR="00E3549F" w:rsidRPr="00A85F18" w:rsidRDefault="00E3549F" w:rsidP="00732DFA">
      <w:pPr>
        <w:pStyle w:val="ListParagraph"/>
        <w:tabs>
          <w:tab w:val="left" w:pos="704"/>
        </w:tabs>
        <w:ind w:right="130" w:firstLine="0"/>
        <w:rPr>
          <w:rFonts w:ascii="Arial" w:hAnsi="Arial" w:cs="Arial"/>
          <w:sz w:val="24"/>
        </w:rPr>
      </w:pPr>
    </w:p>
    <w:p w14:paraId="7C5FF2A9" w14:textId="6E99442D" w:rsidR="00E3549F" w:rsidRPr="00A85F18" w:rsidRDefault="00121569" w:rsidP="00732DFA">
      <w:pPr>
        <w:pStyle w:val="ListParagraph"/>
        <w:numPr>
          <w:ilvl w:val="0"/>
          <w:numId w:val="4"/>
        </w:numPr>
        <w:tabs>
          <w:tab w:val="left" w:pos="704"/>
        </w:tabs>
        <w:spacing w:before="120" w:line="320" w:lineRule="exact"/>
        <w:ind w:right="130"/>
        <w:rPr>
          <w:rFonts w:ascii="Arial" w:hAnsi="Arial" w:cs="Arial"/>
          <w:sz w:val="24"/>
        </w:rPr>
      </w:pPr>
      <w:r w:rsidRPr="00A85F18">
        <w:rPr>
          <w:rFonts w:ascii="Arial" w:hAnsi="Arial" w:cs="Arial"/>
          <w:sz w:val="24"/>
        </w:rPr>
        <w:t>Where a</w:t>
      </w:r>
      <w:r w:rsidR="009F2E4A" w:rsidRPr="00A85F18">
        <w:rPr>
          <w:rFonts w:ascii="Arial" w:hAnsi="Arial" w:cs="Arial"/>
          <w:sz w:val="24"/>
        </w:rPr>
        <w:t>n opposed</w:t>
      </w:r>
      <w:r w:rsidRPr="00A85F18">
        <w:rPr>
          <w:rFonts w:ascii="Arial" w:hAnsi="Arial" w:cs="Arial"/>
          <w:sz w:val="24"/>
        </w:rPr>
        <w:t xml:space="preserve"> motion is made returnable for directions before the List Judge or referred to the List Judge by the Registrar</w:t>
      </w:r>
      <w:r w:rsidR="002842E5" w:rsidRPr="00A85F18">
        <w:rPr>
          <w:rFonts w:ascii="Arial" w:hAnsi="Arial" w:cs="Arial"/>
          <w:sz w:val="24"/>
        </w:rPr>
        <w:t>,</w:t>
      </w:r>
      <w:r w:rsidRPr="00A85F18">
        <w:rPr>
          <w:rFonts w:ascii="Arial" w:hAnsi="Arial" w:cs="Arial"/>
          <w:sz w:val="24"/>
        </w:rPr>
        <w:t xml:space="preserve"> the parties are expected to cooperate, so far </w:t>
      </w:r>
      <w:r w:rsidR="00B444A9" w:rsidRPr="00A85F18">
        <w:rPr>
          <w:rFonts w:ascii="Arial" w:hAnsi="Arial" w:cs="Arial"/>
          <w:sz w:val="24"/>
        </w:rPr>
        <w:t xml:space="preserve">as is </w:t>
      </w:r>
      <w:r w:rsidRPr="00A85F18">
        <w:rPr>
          <w:rFonts w:ascii="Arial" w:hAnsi="Arial" w:cs="Arial"/>
          <w:sz w:val="24"/>
        </w:rPr>
        <w:t>practicable</w:t>
      </w:r>
      <w:r w:rsidR="00B36260" w:rsidRPr="00A85F18">
        <w:rPr>
          <w:rFonts w:ascii="Arial" w:hAnsi="Arial" w:cs="Arial"/>
          <w:sz w:val="24"/>
        </w:rPr>
        <w:t>,</w:t>
      </w:r>
      <w:r w:rsidRPr="00A85F18">
        <w:rPr>
          <w:rFonts w:ascii="Arial" w:hAnsi="Arial" w:cs="Arial"/>
          <w:sz w:val="24"/>
        </w:rPr>
        <w:t xml:space="preserve"> to have the motion dealt with on that day. </w:t>
      </w:r>
      <w:r w:rsidR="00B36260" w:rsidRPr="00A85F18">
        <w:rPr>
          <w:rFonts w:ascii="Arial" w:hAnsi="Arial" w:cs="Arial"/>
          <w:sz w:val="24"/>
        </w:rPr>
        <w:t xml:space="preserve">If the parties inform the List Judge </w:t>
      </w:r>
      <w:r w:rsidR="00B444A9" w:rsidRPr="00A85F18">
        <w:rPr>
          <w:rFonts w:ascii="Arial" w:hAnsi="Arial" w:cs="Arial"/>
          <w:sz w:val="24"/>
        </w:rPr>
        <w:t xml:space="preserve">that </w:t>
      </w:r>
      <w:r w:rsidR="00B36260" w:rsidRPr="00A85F18">
        <w:rPr>
          <w:rFonts w:ascii="Arial" w:hAnsi="Arial" w:cs="Arial"/>
          <w:sz w:val="24"/>
        </w:rPr>
        <w:t>they are in a position to proceed to a hearing of the motion immediately, the List Judge will endeavour to enable that to occur.</w:t>
      </w:r>
    </w:p>
    <w:p w14:paraId="53EE2B56" w14:textId="77777777" w:rsidR="00E12C7D" w:rsidRPr="00A85F18" w:rsidRDefault="00E12C7D" w:rsidP="00732DFA">
      <w:pPr>
        <w:pStyle w:val="ListParagraph"/>
        <w:tabs>
          <w:tab w:val="left" w:pos="704"/>
        </w:tabs>
        <w:ind w:right="130" w:firstLine="0"/>
        <w:rPr>
          <w:rFonts w:ascii="Arial" w:hAnsi="Arial" w:cs="Arial"/>
          <w:sz w:val="24"/>
        </w:rPr>
      </w:pPr>
    </w:p>
    <w:p w14:paraId="59EC61B5" w14:textId="79418A1C" w:rsidR="00F069D1" w:rsidRPr="00A85F18" w:rsidRDefault="00F069D1" w:rsidP="00732DFA">
      <w:pPr>
        <w:pStyle w:val="ListParagraph"/>
        <w:numPr>
          <w:ilvl w:val="0"/>
          <w:numId w:val="4"/>
        </w:numPr>
        <w:tabs>
          <w:tab w:val="left" w:pos="704"/>
        </w:tabs>
        <w:spacing w:before="120" w:line="320" w:lineRule="exact"/>
        <w:ind w:right="130"/>
        <w:rPr>
          <w:rFonts w:ascii="Arial" w:hAnsi="Arial" w:cs="Arial"/>
          <w:sz w:val="24"/>
        </w:rPr>
      </w:pPr>
      <w:r w:rsidRPr="00A85F18">
        <w:rPr>
          <w:rFonts w:ascii="Arial" w:hAnsi="Arial" w:cs="Arial"/>
          <w:sz w:val="24"/>
        </w:rPr>
        <w:t>Where the Registrar lists a motion</w:t>
      </w:r>
      <w:r w:rsidR="002842E5" w:rsidRPr="00A85F18">
        <w:rPr>
          <w:rFonts w:ascii="Arial" w:hAnsi="Arial" w:cs="Arial"/>
          <w:sz w:val="24"/>
        </w:rPr>
        <w:t xml:space="preserve"> which is</w:t>
      </w:r>
      <w:r w:rsidRPr="00A85F18">
        <w:rPr>
          <w:rFonts w:ascii="Arial" w:hAnsi="Arial" w:cs="Arial"/>
          <w:sz w:val="24"/>
        </w:rPr>
        <w:t xml:space="preserve"> expected to be opposed before the List Judge, the moving party is, not later than three (3) working days after the referral, to file and serve</w:t>
      </w:r>
      <w:r w:rsidR="00E16977" w:rsidRPr="00A85F18">
        <w:rPr>
          <w:rFonts w:ascii="Arial" w:hAnsi="Arial" w:cs="Arial"/>
          <w:sz w:val="24"/>
        </w:rPr>
        <w:t xml:space="preserve"> and email to the List Judge’s Associate</w:t>
      </w:r>
      <w:r w:rsidR="00801D10" w:rsidRPr="00A85F18">
        <w:rPr>
          <w:rFonts w:ascii="Arial" w:hAnsi="Arial" w:cs="Arial"/>
          <w:sz w:val="24"/>
        </w:rPr>
        <w:t xml:space="preserve"> a brief written outline not exceeding </w:t>
      </w:r>
      <w:r w:rsidR="00FF3151" w:rsidRPr="00A85F18">
        <w:rPr>
          <w:rFonts w:ascii="Arial" w:hAnsi="Arial" w:cs="Arial"/>
          <w:sz w:val="24"/>
        </w:rPr>
        <w:t>two</w:t>
      </w:r>
      <w:r w:rsidR="00801D10" w:rsidRPr="00A85F18">
        <w:rPr>
          <w:rFonts w:ascii="Arial" w:hAnsi="Arial" w:cs="Arial"/>
          <w:sz w:val="24"/>
        </w:rPr>
        <w:t xml:space="preserve"> (</w:t>
      </w:r>
      <w:r w:rsidR="00FF3151" w:rsidRPr="00A85F18">
        <w:rPr>
          <w:rFonts w:ascii="Arial" w:hAnsi="Arial" w:cs="Arial"/>
          <w:sz w:val="24"/>
        </w:rPr>
        <w:t>2</w:t>
      </w:r>
      <w:r w:rsidR="00801D10" w:rsidRPr="00A85F18">
        <w:rPr>
          <w:rFonts w:ascii="Arial" w:hAnsi="Arial" w:cs="Arial"/>
          <w:sz w:val="24"/>
        </w:rPr>
        <w:t>) pages</w:t>
      </w:r>
      <w:r w:rsidR="00FF3151" w:rsidRPr="00A85F18">
        <w:rPr>
          <w:rFonts w:ascii="Arial" w:hAnsi="Arial" w:cs="Arial"/>
          <w:sz w:val="24"/>
        </w:rPr>
        <w:t xml:space="preserve"> </w:t>
      </w:r>
      <w:r w:rsidR="00E16977" w:rsidRPr="00A85F18">
        <w:rPr>
          <w:rFonts w:ascii="Arial" w:hAnsi="Arial" w:cs="Arial"/>
          <w:sz w:val="24"/>
        </w:rPr>
        <w:t xml:space="preserve">supporting the interlocutory relief sought </w:t>
      </w:r>
      <w:r w:rsidR="00FF3151" w:rsidRPr="00A85F18">
        <w:rPr>
          <w:rFonts w:ascii="Arial" w:hAnsi="Arial" w:cs="Arial"/>
          <w:sz w:val="24"/>
        </w:rPr>
        <w:t xml:space="preserve">and the opposing party is not later than two (2) working days before the listing to file and serve </w:t>
      </w:r>
      <w:r w:rsidR="00E16977" w:rsidRPr="00A85F18">
        <w:rPr>
          <w:rFonts w:ascii="Arial" w:hAnsi="Arial" w:cs="Arial"/>
          <w:sz w:val="24"/>
        </w:rPr>
        <w:t xml:space="preserve">and email to the List Judge’s Associate </w:t>
      </w:r>
      <w:r w:rsidR="00FF3151" w:rsidRPr="00A85F18">
        <w:rPr>
          <w:rFonts w:ascii="Arial" w:hAnsi="Arial" w:cs="Arial"/>
          <w:sz w:val="24"/>
        </w:rPr>
        <w:t>a brief written outline in response not exceeding two (2) pages</w:t>
      </w:r>
      <w:r w:rsidR="0021379F" w:rsidRPr="00A85F18">
        <w:rPr>
          <w:rFonts w:ascii="Arial" w:hAnsi="Arial" w:cs="Arial"/>
          <w:sz w:val="24"/>
        </w:rPr>
        <w:t xml:space="preserve"> (1.5 spacing, 12pt font).</w:t>
      </w:r>
    </w:p>
    <w:p w14:paraId="22F558EE" w14:textId="77777777" w:rsidR="00BD7D1D" w:rsidRPr="00A85F18" w:rsidRDefault="00BD7D1D" w:rsidP="00732DFA">
      <w:pPr>
        <w:pStyle w:val="ListParagraph"/>
        <w:tabs>
          <w:tab w:val="left" w:pos="704"/>
        </w:tabs>
        <w:ind w:right="130" w:firstLine="0"/>
        <w:rPr>
          <w:rFonts w:ascii="Arial" w:hAnsi="Arial" w:cs="Arial"/>
          <w:sz w:val="24"/>
        </w:rPr>
      </w:pPr>
    </w:p>
    <w:p w14:paraId="70ED2ADA" w14:textId="1EB71E43" w:rsidR="00BD7D1D" w:rsidRPr="00A85F18" w:rsidRDefault="00BD7D1D" w:rsidP="00732DFA">
      <w:pPr>
        <w:pStyle w:val="ListParagraph"/>
        <w:numPr>
          <w:ilvl w:val="0"/>
          <w:numId w:val="4"/>
        </w:numPr>
        <w:tabs>
          <w:tab w:val="left" w:pos="704"/>
        </w:tabs>
        <w:spacing w:before="120" w:line="320" w:lineRule="exact"/>
        <w:ind w:right="130"/>
        <w:rPr>
          <w:rFonts w:ascii="Arial" w:hAnsi="Arial" w:cs="Arial"/>
          <w:sz w:val="24"/>
        </w:rPr>
      </w:pPr>
      <w:r w:rsidRPr="00A85F18">
        <w:rPr>
          <w:rFonts w:ascii="Arial" w:hAnsi="Arial" w:cs="Arial"/>
          <w:sz w:val="24"/>
        </w:rPr>
        <w:t xml:space="preserve">For any motion which </w:t>
      </w:r>
      <w:r w:rsidR="00714A5D" w:rsidRPr="00A85F18">
        <w:rPr>
          <w:rFonts w:ascii="Arial" w:hAnsi="Arial" w:cs="Arial"/>
          <w:sz w:val="24"/>
        </w:rPr>
        <w:t xml:space="preserve">the </w:t>
      </w:r>
      <w:r w:rsidRPr="00A85F18">
        <w:rPr>
          <w:rFonts w:ascii="Arial" w:hAnsi="Arial" w:cs="Arial"/>
          <w:sz w:val="24"/>
        </w:rPr>
        <w:t xml:space="preserve">parties wish the List Judge to hear, by no later than 10am on </w:t>
      </w:r>
      <w:r w:rsidR="00714A5D" w:rsidRPr="00A85F18">
        <w:rPr>
          <w:rFonts w:ascii="Arial" w:hAnsi="Arial" w:cs="Arial"/>
          <w:sz w:val="24"/>
        </w:rPr>
        <w:t>the Thursday</w:t>
      </w:r>
      <w:r w:rsidRPr="00A85F18">
        <w:rPr>
          <w:rFonts w:ascii="Arial" w:hAnsi="Arial" w:cs="Arial"/>
          <w:sz w:val="24"/>
        </w:rPr>
        <w:t xml:space="preserve"> before the listing, the parties are to email and deliver a paginated Motion Court Book </w:t>
      </w:r>
      <w:r w:rsidR="005C75F2" w:rsidRPr="00A85F18">
        <w:rPr>
          <w:rFonts w:ascii="Arial" w:hAnsi="Arial" w:cs="Arial"/>
          <w:sz w:val="24"/>
        </w:rPr>
        <w:t xml:space="preserve">in a ring-binder (without tabs) </w:t>
      </w:r>
      <w:r w:rsidRPr="00A85F18">
        <w:rPr>
          <w:rFonts w:ascii="Arial" w:hAnsi="Arial" w:cs="Arial"/>
          <w:sz w:val="24"/>
        </w:rPr>
        <w:t xml:space="preserve">to the Chambers of the List Judge containing all materials upon which the parties intend to rely on the </w:t>
      </w:r>
      <w:r w:rsidR="00714A5D" w:rsidRPr="00A85F18">
        <w:rPr>
          <w:rFonts w:ascii="Arial" w:hAnsi="Arial" w:cs="Arial"/>
          <w:sz w:val="24"/>
        </w:rPr>
        <w:t>motion</w:t>
      </w:r>
      <w:r w:rsidRPr="00A85F18">
        <w:rPr>
          <w:rFonts w:ascii="Arial" w:hAnsi="Arial" w:cs="Arial"/>
          <w:sz w:val="24"/>
        </w:rPr>
        <w:t xml:space="preserve">, including: </w:t>
      </w:r>
    </w:p>
    <w:p w14:paraId="5591EC7F" w14:textId="77777777" w:rsidR="00BD7D1D" w:rsidRPr="00A85F18" w:rsidRDefault="00BD7D1D" w:rsidP="00732DFA">
      <w:pPr>
        <w:pStyle w:val="ListParagraph"/>
        <w:numPr>
          <w:ilvl w:val="1"/>
          <w:numId w:val="4"/>
        </w:numPr>
        <w:tabs>
          <w:tab w:val="left" w:pos="704"/>
        </w:tabs>
        <w:spacing w:before="120" w:line="320" w:lineRule="exact"/>
        <w:ind w:right="130"/>
        <w:rPr>
          <w:rFonts w:ascii="Arial" w:hAnsi="Arial" w:cs="Arial"/>
          <w:sz w:val="24"/>
        </w:rPr>
      </w:pPr>
      <w:r w:rsidRPr="00A85F18">
        <w:rPr>
          <w:rFonts w:ascii="Arial" w:hAnsi="Arial" w:cs="Arial"/>
          <w:sz w:val="24"/>
        </w:rPr>
        <w:lastRenderedPageBreak/>
        <w:t>any draft proposed short minutes of order;</w:t>
      </w:r>
    </w:p>
    <w:p w14:paraId="5A2AB55A" w14:textId="45D91B54" w:rsidR="00BD7D1D" w:rsidRPr="00A85F18" w:rsidRDefault="00BD7D1D" w:rsidP="00732DFA">
      <w:pPr>
        <w:pStyle w:val="ListParagraph"/>
        <w:numPr>
          <w:ilvl w:val="1"/>
          <w:numId w:val="4"/>
        </w:numPr>
        <w:tabs>
          <w:tab w:val="left" w:pos="704"/>
        </w:tabs>
        <w:spacing w:before="120" w:line="320" w:lineRule="exact"/>
        <w:ind w:right="130"/>
        <w:rPr>
          <w:rFonts w:ascii="Arial" w:hAnsi="Arial" w:cs="Arial"/>
          <w:sz w:val="24"/>
        </w:rPr>
      </w:pPr>
      <w:r w:rsidRPr="00A85F18">
        <w:rPr>
          <w:rFonts w:ascii="Arial" w:hAnsi="Arial" w:cs="Arial"/>
          <w:sz w:val="24"/>
        </w:rPr>
        <w:t xml:space="preserve">the affidavits to be read on the motion, which are </w:t>
      </w:r>
      <w:r w:rsidR="00B444A9" w:rsidRPr="00A85F18">
        <w:rPr>
          <w:rFonts w:ascii="Arial" w:hAnsi="Arial" w:cs="Arial"/>
          <w:sz w:val="24"/>
        </w:rPr>
        <w:t xml:space="preserve">annotated to </w:t>
      </w:r>
      <w:r w:rsidR="00714A5D" w:rsidRPr="00A85F18">
        <w:rPr>
          <w:rFonts w:ascii="Arial" w:hAnsi="Arial" w:cs="Arial"/>
          <w:sz w:val="24"/>
        </w:rPr>
        <w:t xml:space="preserve">each of </w:t>
      </w:r>
      <w:r w:rsidR="00B444A9" w:rsidRPr="00A85F18">
        <w:rPr>
          <w:rFonts w:ascii="Arial" w:hAnsi="Arial" w:cs="Arial"/>
          <w:sz w:val="24"/>
        </w:rPr>
        <w:t>the exhibit’s Court Book pagination</w:t>
      </w:r>
      <w:r w:rsidRPr="00A85F18">
        <w:rPr>
          <w:rFonts w:ascii="Arial" w:hAnsi="Arial" w:cs="Arial"/>
          <w:sz w:val="24"/>
        </w:rPr>
        <w:t>;</w:t>
      </w:r>
    </w:p>
    <w:p w14:paraId="337C2925" w14:textId="77777777" w:rsidR="00BD7D1D" w:rsidRPr="00A85F18" w:rsidRDefault="00BD7D1D" w:rsidP="00732DFA">
      <w:pPr>
        <w:pStyle w:val="ListParagraph"/>
        <w:numPr>
          <w:ilvl w:val="1"/>
          <w:numId w:val="4"/>
        </w:numPr>
        <w:tabs>
          <w:tab w:val="left" w:pos="704"/>
        </w:tabs>
        <w:spacing w:before="120" w:line="320" w:lineRule="exact"/>
        <w:ind w:right="130"/>
        <w:rPr>
          <w:rFonts w:ascii="Arial" w:hAnsi="Arial" w:cs="Arial"/>
          <w:sz w:val="24"/>
        </w:rPr>
      </w:pPr>
      <w:r w:rsidRPr="00A85F18">
        <w:rPr>
          <w:rFonts w:ascii="Arial" w:hAnsi="Arial" w:cs="Arial"/>
          <w:sz w:val="24"/>
        </w:rPr>
        <w:t>the exhibits; and</w:t>
      </w:r>
    </w:p>
    <w:p w14:paraId="3D43360D" w14:textId="77777777" w:rsidR="00BD7D1D" w:rsidRPr="00A85F18" w:rsidRDefault="00BD7D1D" w:rsidP="00732DFA">
      <w:pPr>
        <w:pStyle w:val="ListParagraph"/>
        <w:numPr>
          <w:ilvl w:val="1"/>
          <w:numId w:val="4"/>
        </w:numPr>
        <w:tabs>
          <w:tab w:val="left" w:pos="704"/>
        </w:tabs>
        <w:spacing w:before="120" w:line="320" w:lineRule="exact"/>
        <w:ind w:right="130"/>
        <w:rPr>
          <w:rFonts w:ascii="Arial" w:hAnsi="Arial" w:cs="Arial"/>
          <w:sz w:val="24"/>
        </w:rPr>
      </w:pPr>
      <w:r w:rsidRPr="00A85F18">
        <w:rPr>
          <w:rFonts w:ascii="Arial" w:hAnsi="Arial" w:cs="Arial"/>
          <w:sz w:val="24"/>
        </w:rPr>
        <w:t>any additional submissions to those already provided, which are not to exceed two (2) pages.</w:t>
      </w:r>
    </w:p>
    <w:p w14:paraId="29064761" w14:textId="77777777" w:rsidR="00BD7D1D" w:rsidRPr="00A85F18" w:rsidRDefault="00BD7D1D" w:rsidP="00BD7D1D">
      <w:pPr>
        <w:pStyle w:val="ListParagraph"/>
        <w:tabs>
          <w:tab w:val="left" w:pos="704"/>
        </w:tabs>
        <w:spacing w:before="120"/>
        <w:ind w:right="133" w:firstLine="0"/>
        <w:rPr>
          <w:rFonts w:ascii="Arial" w:hAnsi="Arial" w:cs="Arial"/>
          <w:sz w:val="24"/>
        </w:rPr>
      </w:pPr>
    </w:p>
    <w:p w14:paraId="6D4433B6" w14:textId="19B2D8A3" w:rsidR="003849C1" w:rsidRPr="00A85F18" w:rsidRDefault="003849C1" w:rsidP="00BD7D1D">
      <w:pPr>
        <w:widowControl/>
        <w:autoSpaceDE/>
        <w:autoSpaceDN/>
        <w:spacing w:after="160" w:line="259" w:lineRule="auto"/>
        <w:rPr>
          <w:rFonts w:ascii="Arial" w:hAnsi="Arial" w:cs="Arial"/>
          <w:sz w:val="24"/>
        </w:rPr>
      </w:pPr>
      <w:bookmarkStart w:id="7" w:name="Definitions"/>
      <w:bookmarkEnd w:id="6"/>
      <w:bookmarkEnd w:id="7"/>
    </w:p>
    <w:p w14:paraId="5D63B7A4" w14:textId="77777777" w:rsidR="00BD7D1D" w:rsidRPr="00A85F18" w:rsidRDefault="00BD7D1D" w:rsidP="00BD7D1D">
      <w:pPr>
        <w:widowControl/>
        <w:autoSpaceDE/>
        <w:autoSpaceDN/>
        <w:spacing w:after="160" w:line="259" w:lineRule="auto"/>
        <w:rPr>
          <w:rFonts w:ascii="Arial" w:hAnsi="Arial" w:cs="Arial"/>
          <w:sz w:val="24"/>
        </w:rPr>
      </w:pPr>
    </w:p>
    <w:p w14:paraId="1870B78E" w14:textId="77777777" w:rsidR="00BD7D1D" w:rsidRDefault="00BD7D1D" w:rsidP="00BD7D1D">
      <w:pPr>
        <w:widowControl/>
        <w:autoSpaceDE/>
        <w:autoSpaceDN/>
        <w:spacing w:after="160" w:line="259" w:lineRule="auto"/>
        <w:rPr>
          <w:rFonts w:ascii="Arial" w:hAnsi="Arial" w:cs="Arial"/>
          <w:sz w:val="24"/>
        </w:rPr>
      </w:pPr>
    </w:p>
    <w:p w14:paraId="18937E46" w14:textId="77777777" w:rsidR="00A85F18" w:rsidRDefault="00A85F18" w:rsidP="00BD7D1D">
      <w:pPr>
        <w:widowControl/>
        <w:autoSpaceDE/>
        <w:autoSpaceDN/>
        <w:spacing w:after="160" w:line="259" w:lineRule="auto"/>
        <w:rPr>
          <w:rFonts w:ascii="Arial" w:hAnsi="Arial" w:cs="Arial"/>
          <w:sz w:val="24"/>
        </w:rPr>
      </w:pPr>
    </w:p>
    <w:p w14:paraId="185BB3C1" w14:textId="77777777" w:rsidR="00A85F18" w:rsidRPr="00A85F18" w:rsidRDefault="00A85F18" w:rsidP="00BD7D1D">
      <w:pPr>
        <w:widowControl/>
        <w:autoSpaceDE/>
        <w:autoSpaceDN/>
        <w:spacing w:after="160" w:line="259" w:lineRule="auto"/>
        <w:rPr>
          <w:rFonts w:ascii="Arial" w:hAnsi="Arial" w:cs="Arial"/>
          <w:sz w:val="24"/>
        </w:rPr>
      </w:pPr>
    </w:p>
    <w:p w14:paraId="6C80BCAF" w14:textId="77777777" w:rsidR="003849C1" w:rsidRPr="00A85F18" w:rsidRDefault="003849C1" w:rsidP="003849C1">
      <w:pPr>
        <w:pStyle w:val="Heading2"/>
        <w:jc w:val="right"/>
        <w:rPr>
          <w:rFonts w:ascii="Arial" w:hAnsi="Arial" w:cs="Arial"/>
        </w:rPr>
      </w:pPr>
      <w:r w:rsidRPr="00A85F18">
        <w:rPr>
          <w:rFonts w:ascii="Arial" w:hAnsi="Arial" w:cs="Arial"/>
        </w:rPr>
        <w:t>The</w:t>
      </w:r>
      <w:r w:rsidRPr="00A85F18">
        <w:rPr>
          <w:rFonts w:ascii="Arial" w:hAnsi="Arial" w:cs="Arial"/>
          <w:spacing w:val="-3"/>
        </w:rPr>
        <w:t xml:space="preserve"> </w:t>
      </w:r>
      <w:r w:rsidRPr="00A85F18">
        <w:rPr>
          <w:rFonts w:ascii="Arial" w:hAnsi="Arial" w:cs="Arial"/>
        </w:rPr>
        <w:t>Hon.</w:t>
      </w:r>
      <w:r w:rsidRPr="00A85F18">
        <w:rPr>
          <w:rFonts w:ascii="Arial" w:hAnsi="Arial" w:cs="Arial"/>
          <w:spacing w:val="1"/>
        </w:rPr>
        <w:t xml:space="preserve"> </w:t>
      </w:r>
      <w:r w:rsidRPr="00A85F18">
        <w:rPr>
          <w:rFonts w:ascii="Arial" w:hAnsi="Arial" w:cs="Arial"/>
        </w:rPr>
        <w:t>A</w:t>
      </w:r>
      <w:r w:rsidRPr="00A85F18">
        <w:rPr>
          <w:rFonts w:ascii="Arial" w:hAnsi="Arial" w:cs="Arial"/>
          <w:spacing w:val="-2"/>
        </w:rPr>
        <w:t xml:space="preserve"> </w:t>
      </w:r>
      <w:r w:rsidRPr="00A85F18">
        <w:rPr>
          <w:rFonts w:ascii="Arial" w:hAnsi="Arial" w:cs="Arial"/>
        </w:rPr>
        <w:t xml:space="preserve">S </w:t>
      </w:r>
      <w:r w:rsidRPr="00A85F18">
        <w:rPr>
          <w:rFonts w:ascii="Arial" w:hAnsi="Arial" w:cs="Arial"/>
          <w:spacing w:val="-4"/>
        </w:rPr>
        <w:t>Bell</w:t>
      </w:r>
    </w:p>
    <w:p w14:paraId="21D37140" w14:textId="77777777" w:rsidR="003849C1" w:rsidRPr="00A85F18" w:rsidRDefault="003849C1" w:rsidP="003849C1">
      <w:pPr>
        <w:pStyle w:val="BodyText"/>
        <w:ind w:left="138"/>
        <w:jc w:val="right"/>
        <w:rPr>
          <w:rFonts w:ascii="Arial" w:hAnsi="Arial" w:cs="Arial"/>
        </w:rPr>
      </w:pPr>
      <w:r w:rsidRPr="00A85F18">
        <w:rPr>
          <w:rFonts w:ascii="Arial" w:hAnsi="Arial" w:cs="Arial"/>
        </w:rPr>
        <w:t>Chief</w:t>
      </w:r>
      <w:r w:rsidRPr="00A85F18">
        <w:rPr>
          <w:rFonts w:ascii="Arial" w:hAnsi="Arial" w:cs="Arial"/>
          <w:spacing w:val="-2"/>
        </w:rPr>
        <w:t xml:space="preserve"> </w:t>
      </w:r>
      <w:r w:rsidRPr="00A85F18">
        <w:rPr>
          <w:rFonts w:ascii="Arial" w:hAnsi="Arial" w:cs="Arial"/>
        </w:rPr>
        <w:t>Justice</w:t>
      </w:r>
      <w:r w:rsidRPr="00A85F18">
        <w:rPr>
          <w:rFonts w:ascii="Arial" w:hAnsi="Arial" w:cs="Arial"/>
          <w:spacing w:val="-3"/>
        </w:rPr>
        <w:t xml:space="preserve"> </w:t>
      </w:r>
      <w:r w:rsidRPr="00A85F18">
        <w:rPr>
          <w:rFonts w:ascii="Arial" w:hAnsi="Arial" w:cs="Arial"/>
        </w:rPr>
        <w:t>of</w:t>
      </w:r>
      <w:r w:rsidRPr="00A85F18">
        <w:rPr>
          <w:rFonts w:ascii="Arial" w:hAnsi="Arial" w:cs="Arial"/>
          <w:spacing w:val="-2"/>
        </w:rPr>
        <w:t xml:space="preserve"> </w:t>
      </w:r>
      <w:r w:rsidRPr="00A85F18">
        <w:rPr>
          <w:rFonts w:ascii="Arial" w:hAnsi="Arial" w:cs="Arial"/>
        </w:rPr>
        <w:t>New South</w:t>
      </w:r>
      <w:r w:rsidRPr="00A85F18">
        <w:rPr>
          <w:rFonts w:ascii="Arial" w:hAnsi="Arial" w:cs="Arial"/>
          <w:spacing w:val="1"/>
        </w:rPr>
        <w:t xml:space="preserve"> </w:t>
      </w:r>
      <w:r w:rsidRPr="00A85F18">
        <w:rPr>
          <w:rFonts w:ascii="Arial" w:hAnsi="Arial" w:cs="Arial"/>
          <w:spacing w:val="-2"/>
        </w:rPr>
        <w:t>Wales</w:t>
      </w:r>
    </w:p>
    <w:p w14:paraId="47AC587A" w14:textId="5CE304F8" w:rsidR="003849C1" w:rsidRPr="00A85F18" w:rsidRDefault="00A85F18" w:rsidP="003849C1">
      <w:pPr>
        <w:pStyle w:val="Heading2"/>
        <w:jc w:val="right"/>
        <w:rPr>
          <w:rFonts w:ascii="Arial" w:hAnsi="Arial" w:cs="Arial"/>
          <w:b w:val="0"/>
          <w:bCs w:val="0"/>
        </w:rPr>
      </w:pPr>
      <w:r>
        <w:rPr>
          <w:rFonts w:ascii="Arial" w:hAnsi="Arial" w:cs="Arial"/>
          <w:b w:val="0"/>
          <w:bCs w:val="0"/>
        </w:rPr>
        <w:t>25 September</w:t>
      </w:r>
      <w:r w:rsidR="003849C1" w:rsidRPr="00A85F18">
        <w:rPr>
          <w:rFonts w:ascii="Arial" w:hAnsi="Arial" w:cs="Arial"/>
          <w:b w:val="0"/>
          <w:bCs w:val="0"/>
          <w:spacing w:val="-2"/>
        </w:rPr>
        <w:t xml:space="preserve"> 2025</w:t>
      </w:r>
    </w:p>
    <w:p w14:paraId="39CB0AF3" w14:textId="77777777" w:rsidR="003849C1" w:rsidRPr="00A85F18" w:rsidRDefault="003849C1" w:rsidP="003849C1">
      <w:pPr>
        <w:pStyle w:val="BodyText"/>
        <w:ind w:left="0"/>
        <w:rPr>
          <w:rFonts w:ascii="Arial" w:hAnsi="Arial" w:cs="Arial"/>
          <w:b/>
        </w:rPr>
      </w:pPr>
    </w:p>
    <w:p w14:paraId="3D6FE2D2" w14:textId="77777777" w:rsidR="003849C1" w:rsidRPr="00A85F18" w:rsidRDefault="003849C1" w:rsidP="003849C1">
      <w:pPr>
        <w:pStyle w:val="BodyText"/>
        <w:spacing w:before="2"/>
        <w:ind w:left="0"/>
        <w:rPr>
          <w:rFonts w:ascii="Arial" w:hAnsi="Arial" w:cs="Arial"/>
          <w:b/>
        </w:rPr>
      </w:pPr>
    </w:p>
    <w:bookmarkEnd w:id="3"/>
    <w:p w14:paraId="04BC7F09" w14:textId="77777777" w:rsidR="000703C9" w:rsidRPr="00237D9A" w:rsidRDefault="000703C9">
      <w:pPr>
        <w:rPr>
          <w:rFonts w:ascii="Arial" w:hAnsi="Arial" w:cs="Arial"/>
        </w:rPr>
      </w:pPr>
    </w:p>
    <w:sectPr w:rsidR="000703C9" w:rsidRPr="00237D9A" w:rsidSect="006618FB">
      <w:headerReference w:type="default" r:id="rId8"/>
      <w:headerReference w:type="first" r:id="rId9"/>
      <w:pgSz w:w="11910" w:h="16840"/>
      <w:pgMar w:top="1440" w:right="1440" w:bottom="1440" w:left="1440" w:header="4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F062" w14:textId="77777777" w:rsidR="003849C1" w:rsidRPr="00A85F18" w:rsidRDefault="003849C1" w:rsidP="003849C1">
      <w:r w:rsidRPr="00A85F18">
        <w:separator/>
      </w:r>
    </w:p>
  </w:endnote>
  <w:endnote w:type="continuationSeparator" w:id="0">
    <w:p w14:paraId="5113220D" w14:textId="77777777" w:rsidR="003849C1" w:rsidRPr="00A85F18" w:rsidRDefault="003849C1" w:rsidP="003849C1">
      <w:r w:rsidRPr="00A85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37E3" w14:textId="77777777" w:rsidR="003849C1" w:rsidRPr="00A85F18" w:rsidRDefault="003849C1" w:rsidP="003849C1">
      <w:r w:rsidRPr="00A85F18">
        <w:separator/>
      </w:r>
    </w:p>
  </w:footnote>
  <w:footnote w:type="continuationSeparator" w:id="0">
    <w:p w14:paraId="79FA15D8" w14:textId="77777777" w:rsidR="003849C1" w:rsidRPr="00A85F18" w:rsidRDefault="003849C1" w:rsidP="003849C1">
      <w:r w:rsidRPr="00A85F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A0DA" w14:textId="77777777" w:rsidR="00A60511" w:rsidRPr="00A85F18" w:rsidRDefault="00A60511">
    <w:pPr>
      <w:pStyle w:val="BodyText"/>
      <w:spacing w:line="14" w:lineRule="auto"/>
      <w:ind w:left="0"/>
      <w:rPr>
        <w:rFonts w:ascii="Arial" w:hAnsi="Arial" w:cs="Arial"/>
        <w:sz w:val="20"/>
      </w:rPr>
    </w:pPr>
    <w:r w:rsidRPr="00A85F18">
      <w:rPr>
        <w:rFonts w:ascii="Arial" w:hAnsi="Arial" w:cs="Arial"/>
      </w:rPr>
      <mc:AlternateContent>
        <mc:Choice Requires="wps">
          <w:drawing>
            <wp:anchor distT="0" distB="0" distL="0" distR="0" simplePos="0" relativeHeight="251659264" behindDoc="1" locked="0" layoutInCell="1" allowOverlap="1" wp14:anchorId="21692244" wp14:editId="5954412D">
              <wp:simplePos x="0" y="0"/>
              <wp:positionH relativeFrom="page">
                <wp:posOffset>882396</wp:posOffset>
              </wp:positionH>
              <wp:positionV relativeFrom="page">
                <wp:posOffset>591311</wp:posOffset>
              </wp:positionV>
              <wp:extent cx="579628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6350"/>
                      </a:xfrm>
                      <a:custGeom>
                        <a:avLst/>
                        <a:gdLst/>
                        <a:ahLst/>
                        <a:cxnLst/>
                        <a:rect l="l" t="t" r="r" b="b"/>
                        <a:pathLst>
                          <a:path w="5796280" h="6350">
                            <a:moveTo>
                              <a:pt x="5795772" y="0"/>
                            </a:moveTo>
                            <a:lnTo>
                              <a:pt x="0" y="0"/>
                            </a:lnTo>
                            <a:lnTo>
                              <a:pt x="0" y="6096"/>
                            </a:lnTo>
                            <a:lnTo>
                              <a:pt x="5795772" y="6096"/>
                            </a:lnTo>
                            <a:lnTo>
                              <a:pt x="57957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DCF6C0" id="Graphic 2" o:spid="_x0000_s1026" style="position:absolute;margin-left:69.5pt;margin-top:46.55pt;width:456.4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5796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" path="m5795772,l,,,6096r5795772,l5795772,xe" fillcolor="black" stroked="f">
              <v:path arrowok="t"/>
              <w10:wrap anchorx="page" anchory="page"/>
            </v:shape>
          </w:pict>
        </mc:Fallback>
      </mc:AlternateContent>
    </w:r>
    <w:r w:rsidRPr="00A85F18">
      <w:rPr>
        <w:rFonts w:ascii="Arial" w:hAnsi="Arial" w:cs="Arial"/>
      </w:rPr>
      <mc:AlternateContent>
        <mc:Choice Requires="wps">
          <w:drawing>
            <wp:anchor distT="0" distB="0" distL="0" distR="0" simplePos="0" relativeHeight="251660288" behindDoc="1" locked="0" layoutInCell="1" allowOverlap="1" wp14:anchorId="10553737" wp14:editId="3033E09E">
              <wp:simplePos x="0" y="0"/>
              <wp:positionH relativeFrom="page">
                <wp:posOffset>887983</wp:posOffset>
              </wp:positionH>
              <wp:positionV relativeFrom="page">
                <wp:posOffset>284098</wp:posOffset>
              </wp:positionV>
              <wp:extent cx="2704465" cy="3060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4465" cy="306070"/>
                      </a:xfrm>
                      <a:prstGeom prst="rect">
                        <a:avLst/>
                      </a:prstGeom>
                    </wps:spPr>
                    <wps:txbx>
                      <w:txbxContent>
                        <w:p w14:paraId="066EFF3B" w14:textId="59CA1628" w:rsidR="00A60511" w:rsidRPr="00A85F18" w:rsidRDefault="00A60511">
                          <w:pPr>
                            <w:spacing w:line="222" w:lineRule="exact"/>
                            <w:ind w:left="20"/>
                            <w:rPr>
                              <w:rFonts w:ascii="Arial" w:hAnsi="Arial" w:cs="Arial"/>
                              <w:sz w:val="16"/>
                              <w:szCs w:val="18"/>
                            </w:rPr>
                          </w:pPr>
                          <w:r w:rsidRPr="00A85F18">
                            <w:rPr>
                              <w:rFonts w:ascii="Arial" w:hAnsi="Arial" w:cs="Arial"/>
                              <w:sz w:val="16"/>
                              <w:szCs w:val="18"/>
                            </w:rPr>
                            <w:t>Practice</w:t>
                          </w:r>
                          <w:r w:rsidRPr="00A85F18">
                            <w:rPr>
                              <w:rFonts w:ascii="Arial" w:hAnsi="Arial" w:cs="Arial"/>
                              <w:spacing w:val="-5"/>
                              <w:sz w:val="16"/>
                              <w:szCs w:val="18"/>
                            </w:rPr>
                            <w:t xml:space="preserve"> </w:t>
                          </w:r>
                          <w:r w:rsidRPr="00A85F18">
                            <w:rPr>
                              <w:rFonts w:ascii="Arial" w:hAnsi="Arial" w:cs="Arial"/>
                              <w:sz w:val="16"/>
                              <w:szCs w:val="18"/>
                            </w:rPr>
                            <w:t>Note</w:t>
                          </w:r>
                          <w:r w:rsidRPr="00A85F18">
                            <w:rPr>
                              <w:rFonts w:ascii="Arial" w:hAnsi="Arial" w:cs="Arial"/>
                              <w:spacing w:val="-4"/>
                              <w:sz w:val="16"/>
                              <w:szCs w:val="18"/>
                            </w:rPr>
                            <w:t xml:space="preserve"> </w:t>
                          </w:r>
                          <w:r w:rsidRPr="00A85F18">
                            <w:rPr>
                              <w:rFonts w:ascii="Arial" w:hAnsi="Arial" w:cs="Arial"/>
                              <w:sz w:val="16"/>
                              <w:szCs w:val="18"/>
                            </w:rPr>
                            <w:t>SC</w:t>
                          </w:r>
                          <w:r w:rsidRPr="00A85F18">
                            <w:rPr>
                              <w:rFonts w:ascii="Arial" w:hAnsi="Arial" w:cs="Arial"/>
                              <w:spacing w:val="-5"/>
                              <w:sz w:val="16"/>
                              <w:szCs w:val="18"/>
                            </w:rPr>
                            <w:t xml:space="preserve"> </w:t>
                          </w:r>
                          <w:r w:rsidRPr="00A85F18">
                            <w:rPr>
                              <w:rFonts w:ascii="Arial" w:hAnsi="Arial" w:cs="Arial"/>
                              <w:sz w:val="16"/>
                              <w:szCs w:val="18"/>
                            </w:rPr>
                            <w:t>Eq</w:t>
                          </w:r>
                          <w:r w:rsidRPr="00A85F18">
                            <w:rPr>
                              <w:rFonts w:ascii="Arial" w:hAnsi="Arial" w:cs="Arial"/>
                              <w:spacing w:val="-2"/>
                              <w:sz w:val="16"/>
                              <w:szCs w:val="18"/>
                            </w:rPr>
                            <w:t xml:space="preserve"> </w:t>
                          </w:r>
                          <w:r w:rsidR="00D2168F" w:rsidRPr="00A85F18">
                            <w:rPr>
                              <w:rFonts w:ascii="Arial" w:hAnsi="Arial" w:cs="Arial"/>
                              <w:spacing w:val="-10"/>
                              <w:sz w:val="16"/>
                              <w:szCs w:val="18"/>
                            </w:rPr>
                            <w:t>15</w:t>
                          </w:r>
                        </w:p>
                        <w:p w14:paraId="6B42255D" w14:textId="4AF500A0" w:rsidR="00A60511" w:rsidRPr="00A85F18" w:rsidRDefault="00A85F18">
                          <w:pPr>
                            <w:spacing w:line="243" w:lineRule="exact"/>
                            <w:ind w:left="20"/>
                            <w:rPr>
                              <w:rFonts w:ascii="Arial" w:hAnsi="Arial" w:cs="Arial"/>
                              <w:sz w:val="16"/>
                              <w:szCs w:val="18"/>
                            </w:rPr>
                          </w:pPr>
                          <w:r w:rsidRPr="00A85F18">
                            <w:rPr>
                              <w:rFonts w:ascii="Arial" w:hAnsi="Arial" w:cs="Arial"/>
                              <w:sz w:val="16"/>
                              <w:szCs w:val="18"/>
                            </w:rPr>
                            <w:t xml:space="preserve">Supreme Court Equity Division – </w:t>
                          </w:r>
                          <w:r w:rsidR="00D2168F" w:rsidRPr="00A85F18">
                            <w:rPr>
                              <w:rFonts w:ascii="Arial" w:hAnsi="Arial" w:cs="Arial"/>
                              <w:sz w:val="16"/>
                              <w:szCs w:val="18"/>
                            </w:rPr>
                            <w:t>Applications</w:t>
                          </w:r>
                          <w:r w:rsidR="00A60511" w:rsidRPr="00A85F18">
                            <w:rPr>
                              <w:rFonts w:ascii="Arial" w:hAnsi="Arial" w:cs="Arial"/>
                              <w:spacing w:val="-7"/>
                              <w:sz w:val="16"/>
                              <w:szCs w:val="18"/>
                            </w:rPr>
                            <w:t xml:space="preserve"> </w:t>
                          </w:r>
                          <w:r w:rsidR="00A60511" w:rsidRPr="00A85F18">
                            <w:rPr>
                              <w:rFonts w:ascii="Arial" w:hAnsi="Arial" w:cs="Arial"/>
                              <w:spacing w:val="-4"/>
                              <w:sz w:val="16"/>
                              <w:szCs w:val="18"/>
                            </w:rPr>
                            <w:t>List</w:t>
                          </w:r>
                        </w:p>
                      </w:txbxContent>
                    </wps:txbx>
                    <wps:bodyPr wrap="square" lIns="0" tIns="0" rIns="0" bIns="0" rtlCol="0">
                      <a:noAutofit/>
                    </wps:bodyPr>
                  </wps:wsp>
                </a:graphicData>
              </a:graphic>
            </wp:anchor>
          </w:drawing>
        </mc:Choice>
        <mc:Fallback>
          <w:pict>
            <v:shapetype w14:anchorId="10553737" id="_x0000_t202" coordsize="21600,21600" o:spt="202" path="m,l,21600r21600,l21600,xe">
              <v:stroke joinstyle="miter"/>
              <v:path gradientshapeok="t" o:connecttype="rect"/>
            </v:shapetype>
            <v:shape id="Textbox 3" o:spid="_x0000_s1026" type="#_x0000_t202" style="position:absolute;margin-left:69.9pt;margin-top:22.35pt;width:212.95pt;height:24.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" filled="f" stroked="f">
              <v:textbox inset="0,0,0,0">
                <w:txbxContent>
                  <w:p w14:paraId="066EFF3B" w14:textId="59CA1628" w:rsidR="00A60511" w:rsidRPr="00A85F18" w:rsidRDefault="00A60511">
                    <w:pPr>
                      <w:spacing w:line="222" w:lineRule="exact"/>
                      <w:ind w:left="20"/>
                      <w:rPr>
                        <w:rFonts w:ascii="Arial" w:hAnsi="Arial" w:cs="Arial"/>
                        <w:sz w:val="16"/>
                        <w:szCs w:val="18"/>
                      </w:rPr>
                    </w:pPr>
                    <w:r w:rsidRPr="00A85F18">
                      <w:rPr>
                        <w:rFonts w:ascii="Arial" w:hAnsi="Arial" w:cs="Arial"/>
                        <w:sz w:val="16"/>
                        <w:szCs w:val="18"/>
                      </w:rPr>
                      <w:t>Practice</w:t>
                    </w:r>
                    <w:r w:rsidRPr="00A85F18">
                      <w:rPr>
                        <w:rFonts w:ascii="Arial" w:hAnsi="Arial" w:cs="Arial"/>
                        <w:spacing w:val="-5"/>
                        <w:sz w:val="16"/>
                        <w:szCs w:val="18"/>
                      </w:rPr>
                      <w:t xml:space="preserve"> </w:t>
                    </w:r>
                    <w:r w:rsidRPr="00A85F18">
                      <w:rPr>
                        <w:rFonts w:ascii="Arial" w:hAnsi="Arial" w:cs="Arial"/>
                        <w:sz w:val="16"/>
                        <w:szCs w:val="18"/>
                      </w:rPr>
                      <w:t>Note</w:t>
                    </w:r>
                    <w:r w:rsidRPr="00A85F18">
                      <w:rPr>
                        <w:rFonts w:ascii="Arial" w:hAnsi="Arial" w:cs="Arial"/>
                        <w:spacing w:val="-4"/>
                        <w:sz w:val="16"/>
                        <w:szCs w:val="18"/>
                      </w:rPr>
                      <w:t xml:space="preserve"> </w:t>
                    </w:r>
                    <w:r w:rsidRPr="00A85F18">
                      <w:rPr>
                        <w:rFonts w:ascii="Arial" w:hAnsi="Arial" w:cs="Arial"/>
                        <w:sz w:val="16"/>
                        <w:szCs w:val="18"/>
                      </w:rPr>
                      <w:t>SC</w:t>
                    </w:r>
                    <w:r w:rsidRPr="00A85F18">
                      <w:rPr>
                        <w:rFonts w:ascii="Arial" w:hAnsi="Arial" w:cs="Arial"/>
                        <w:spacing w:val="-5"/>
                        <w:sz w:val="16"/>
                        <w:szCs w:val="18"/>
                      </w:rPr>
                      <w:t xml:space="preserve"> </w:t>
                    </w:r>
                    <w:r w:rsidRPr="00A85F18">
                      <w:rPr>
                        <w:rFonts w:ascii="Arial" w:hAnsi="Arial" w:cs="Arial"/>
                        <w:sz w:val="16"/>
                        <w:szCs w:val="18"/>
                      </w:rPr>
                      <w:t>Eq</w:t>
                    </w:r>
                    <w:r w:rsidRPr="00A85F18">
                      <w:rPr>
                        <w:rFonts w:ascii="Arial" w:hAnsi="Arial" w:cs="Arial"/>
                        <w:spacing w:val="-2"/>
                        <w:sz w:val="16"/>
                        <w:szCs w:val="18"/>
                      </w:rPr>
                      <w:t xml:space="preserve"> </w:t>
                    </w:r>
                    <w:r w:rsidR="00D2168F" w:rsidRPr="00A85F18">
                      <w:rPr>
                        <w:rFonts w:ascii="Arial" w:hAnsi="Arial" w:cs="Arial"/>
                        <w:spacing w:val="-10"/>
                        <w:sz w:val="16"/>
                        <w:szCs w:val="18"/>
                      </w:rPr>
                      <w:t>15</w:t>
                    </w:r>
                  </w:p>
                  <w:p w14:paraId="6B42255D" w14:textId="4AF500A0" w:rsidR="00A60511" w:rsidRPr="00A85F18" w:rsidRDefault="00A85F18">
                    <w:pPr>
                      <w:spacing w:line="243" w:lineRule="exact"/>
                      <w:ind w:left="20"/>
                      <w:rPr>
                        <w:rFonts w:ascii="Arial" w:hAnsi="Arial" w:cs="Arial"/>
                        <w:sz w:val="16"/>
                        <w:szCs w:val="18"/>
                      </w:rPr>
                    </w:pPr>
                    <w:r w:rsidRPr="00A85F18">
                      <w:rPr>
                        <w:rFonts w:ascii="Arial" w:hAnsi="Arial" w:cs="Arial"/>
                        <w:sz w:val="16"/>
                        <w:szCs w:val="18"/>
                      </w:rPr>
                      <w:t xml:space="preserve">Supreme Court Equity Division – </w:t>
                    </w:r>
                    <w:r w:rsidR="00D2168F" w:rsidRPr="00A85F18">
                      <w:rPr>
                        <w:rFonts w:ascii="Arial" w:hAnsi="Arial" w:cs="Arial"/>
                        <w:sz w:val="16"/>
                        <w:szCs w:val="18"/>
                      </w:rPr>
                      <w:t>Applications</w:t>
                    </w:r>
                    <w:r w:rsidR="00A60511" w:rsidRPr="00A85F18">
                      <w:rPr>
                        <w:rFonts w:ascii="Arial" w:hAnsi="Arial" w:cs="Arial"/>
                        <w:spacing w:val="-7"/>
                        <w:sz w:val="16"/>
                        <w:szCs w:val="18"/>
                      </w:rPr>
                      <w:t xml:space="preserve"> </w:t>
                    </w:r>
                    <w:r w:rsidR="00A60511" w:rsidRPr="00A85F18">
                      <w:rPr>
                        <w:rFonts w:ascii="Arial" w:hAnsi="Arial" w:cs="Arial"/>
                        <w:spacing w:val="-4"/>
                        <w:sz w:val="16"/>
                        <w:szCs w:val="18"/>
                      </w:rPr>
                      <w:t>List</w:t>
                    </w:r>
                  </w:p>
                </w:txbxContent>
              </v:textbox>
              <w10:wrap anchorx="page" anchory="page"/>
            </v:shape>
          </w:pict>
        </mc:Fallback>
      </mc:AlternateContent>
    </w:r>
    <w:r w:rsidRPr="00A85F18">
      <w:rPr>
        <w:rFonts w:ascii="Arial" w:hAnsi="Arial" w:cs="Arial"/>
      </w:rPr>
      <mc:AlternateContent>
        <mc:Choice Requires="wps">
          <w:drawing>
            <wp:anchor distT="0" distB="0" distL="0" distR="0" simplePos="0" relativeHeight="251661312" behindDoc="1" locked="0" layoutInCell="1" allowOverlap="1" wp14:anchorId="513CEA9C" wp14:editId="29013B04">
              <wp:simplePos x="0" y="0"/>
              <wp:positionH relativeFrom="page">
                <wp:posOffset>5943110</wp:posOffset>
              </wp:positionH>
              <wp:positionV relativeFrom="page">
                <wp:posOffset>284098</wp:posOffset>
              </wp:positionV>
              <wp:extent cx="7251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52400"/>
                      </a:xfrm>
                      <a:prstGeom prst="rect">
                        <a:avLst/>
                      </a:prstGeom>
                    </wps:spPr>
                    <wps:txbx>
                      <w:txbxContent>
                        <w:p w14:paraId="1B2B7648" w14:textId="3192A510" w:rsidR="00A60511" w:rsidRPr="00A85F18" w:rsidRDefault="00A60511">
                          <w:pPr>
                            <w:spacing w:line="223" w:lineRule="exact"/>
                            <w:ind w:left="20"/>
                            <w:rPr>
                              <w:rFonts w:ascii="Arial" w:hAnsi="Arial" w:cs="Arial"/>
                              <w:sz w:val="16"/>
                              <w:szCs w:val="18"/>
                            </w:rPr>
                          </w:pPr>
                          <w:r w:rsidRPr="00A85F18">
                            <w:rPr>
                              <w:rFonts w:ascii="Arial" w:hAnsi="Arial" w:cs="Arial"/>
                              <w:sz w:val="16"/>
                              <w:szCs w:val="18"/>
                            </w:rPr>
                            <w:t>Page</w:t>
                          </w:r>
                          <w:r w:rsidRPr="00A85F18">
                            <w:rPr>
                              <w:rFonts w:ascii="Arial" w:hAnsi="Arial" w:cs="Arial"/>
                              <w:spacing w:val="-4"/>
                              <w:sz w:val="16"/>
                              <w:szCs w:val="18"/>
                            </w:rPr>
                            <w:t xml:space="preserve"> </w:t>
                          </w:r>
                          <w:r w:rsidRPr="00A85F18">
                            <w:rPr>
                              <w:rFonts w:ascii="Arial" w:hAnsi="Arial" w:cs="Arial"/>
                              <w:sz w:val="16"/>
                              <w:szCs w:val="18"/>
                            </w:rPr>
                            <w:fldChar w:fldCharType="begin"/>
                          </w:r>
                          <w:r w:rsidRPr="00A85F18">
                            <w:rPr>
                              <w:rFonts w:ascii="Arial" w:hAnsi="Arial" w:cs="Arial"/>
                              <w:sz w:val="16"/>
                              <w:szCs w:val="18"/>
                            </w:rPr>
                            <w:instrText xml:space="preserve"> PAGE </w:instrText>
                          </w:r>
                          <w:r w:rsidRPr="00A85F18">
                            <w:rPr>
                              <w:rFonts w:ascii="Arial" w:hAnsi="Arial" w:cs="Arial"/>
                              <w:sz w:val="16"/>
                              <w:szCs w:val="18"/>
                            </w:rPr>
                            <w:fldChar w:fldCharType="separate"/>
                          </w:r>
                          <w:r w:rsidRPr="00A85F18">
                            <w:rPr>
                              <w:rFonts w:ascii="Arial" w:hAnsi="Arial" w:cs="Arial"/>
                              <w:sz w:val="16"/>
                              <w:szCs w:val="18"/>
                            </w:rPr>
                            <w:t>10</w:t>
                          </w:r>
                          <w:r w:rsidRPr="00A85F18">
                            <w:rPr>
                              <w:rFonts w:ascii="Arial" w:hAnsi="Arial" w:cs="Arial"/>
                              <w:sz w:val="16"/>
                              <w:szCs w:val="18"/>
                            </w:rPr>
                            <w:fldChar w:fldCharType="end"/>
                          </w:r>
                          <w:r w:rsidRPr="00A85F18">
                            <w:rPr>
                              <w:rFonts w:ascii="Arial" w:hAnsi="Arial" w:cs="Arial"/>
                              <w:spacing w:val="-3"/>
                              <w:sz w:val="16"/>
                              <w:szCs w:val="18"/>
                            </w:rPr>
                            <w:t xml:space="preserve"> </w:t>
                          </w:r>
                          <w:r w:rsidRPr="00A85F18">
                            <w:rPr>
                              <w:rFonts w:ascii="Arial" w:hAnsi="Arial" w:cs="Arial"/>
                              <w:sz w:val="16"/>
                              <w:szCs w:val="18"/>
                            </w:rPr>
                            <w:t>of</w:t>
                          </w:r>
                          <w:r w:rsidRPr="00A85F18">
                            <w:rPr>
                              <w:rFonts w:ascii="Arial" w:hAnsi="Arial" w:cs="Arial"/>
                              <w:spacing w:val="-4"/>
                              <w:sz w:val="16"/>
                              <w:szCs w:val="18"/>
                            </w:rPr>
                            <w:t xml:space="preserve"> </w:t>
                          </w:r>
                          <w:r w:rsidRPr="00A85F18">
                            <w:rPr>
                              <w:rFonts w:ascii="Arial" w:hAnsi="Arial" w:cs="Arial"/>
                              <w:spacing w:val="-5"/>
                              <w:sz w:val="16"/>
                              <w:szCs w:val="18"/>
                            </w:rPr>
                            <w:fldChar w:fldCharType="begin"/>
                          </w:r>
                          <w:r w:rsidRPr="00A85F18">
                            <w:rPr>
                              <w:rFonts w:ascii="Arial" w:hAnsi="Arial" w:cs="Arial"/>
                              <w:spacing w:val="-5"/>
                              <w:sz w:val="16"/>
                              <w:szCs w:val="18"/>
                            </w:rPr>
                            <w:instrText xml:space="preserve"> NUMPAGES </w:instrText>
                          </w:r>
                          <w:r w:rsidRPr="00A85F18">
                            <w:rPr>
                              <w:rFonts w:ascii="Arial" w:hAnsi="Arial" w:cs="Arial"/>
                              <w:spacing w:val="-5"/>
                              <w:sz w:val="16"/>
                              <w:szCs w:val="18"/>
                            </w:rPr>
                            <w:fldChar w:fldCharType="separate"/>
                          </w:r>
                          <w:r w:rsidRPr="00A85F18">
                            <w:rPr>
                              <w:rFonts w:ascii="Arial" w:hAnsi="Arial" w:cs="Arial"/>
                              <w:spacing w:val="-5"/>
                              <w:sz w:val="16"/>
                              <w:szCs w:val="18"/>
                            </w:rPr>
                            <w:t>15</w:t>
                          </w:r>
                          <w:r w:rsidRPr="00A85F18">
                            <w:rPr>
                              <w:rFonts w:ascii="Arial" w:hAnsi="Arial" w:cs="Arial"/>
                              <w:spacing w:val="-5"/>
                              <w:sz w:val="16"/>
                              <w:szCs w:val="18"/>
                            </w:rPr>
                            <w:fldChar w:fldCharType="end"/>
                          </w:r>
                        </w:p>
                      </w:txbxContent>
                    </wps:txbx>
                    <wps:bodyPr wrap="square" lIns="0" tIns="0" rIns="0" bIns="0" rtlCol="0">
                      <a:noAutofit/>
                    </wps:bodyPr>
                  </wps:wsp>
                </a:graphicData>
              </a:graphic>
            </wp:anchor>
          </w:drawing>
        </mc:Choice>
        <mc:Fallback>
          <w:pict>
            <v:shape w14:anchorId="513CEA9C" id="Textbox 4" o:spid="_x0000_s1027" type="#_x0000_t202" style="position:absolute;margin-left:467.95pt;margin-top:22.35pt;width:57.1pt;height:1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" filled="f" stroked="f">
              <v:textbox inset="0,0,0,0">
                <w:txbxContent>
                  <w:p w14:paraId="1B2B7648" w14:textId="3192A510" w:rsidR="00A60511" w:rsidRPr="00A85F18" w:rsidRDefault="00A60511">
                    <w:pPr>
                      <w:spacing w:line="223" w:lineRule="exact"/>
                      <w:ind w:left="20"/>
                      <w:rPr>
                        <w:rFonts w:ascii="Arial" w:hAnsi="Arial" w:cs="Arial"/>
                        <w:sz w:val="16"/>
                        <w:szCs w:val="18"/>
                      </w:rPr>
                    </w:pPr>
                    <w:r w:rsidRPr="00A85F18">
                      <w:rPr>
                        <w:rFonts w:ascii="Arial" w:hAnsi="Arial" w:cs="Arial"/>
                        <w:sz w:val="16"/>
                        <w:szCs w:val="18"/>
                      </w:rPr>
                      <w:t>Page</w:t>
                    </w:r>
                    <w:r w:rsidRPr="00A85F18">
                      <w:rPr>
                        <w:rFonts w:ascii="Arial" w:hAnsi="Arial" w:cs="Arial"/>
                        <w:spacing w:val="-4"/>
                        <w:sz w:val="16"/>
                        <w:szCs w:val="18"/>
                      </w:rPr>
                      <w:t xml:space="preserve"> </w:t>
                    </w:r>
                    <w:r w:rsidRPr="00A85F18">
                      <w:rPr>
                        <w:rFonts w:ascii="Arial" w:hAnsi="Arial" w:cs="Arial"/>
                        <w:sz w:val="16"/>
                        <w:szCs w:val="18"/>
                      </w:rPr>
                      <w:fldChar w:fldCharType="begin"/>
                    </w:r>
                    <w:r w:rsidRPr="00A85F18">
                      <w:rPr>
                        <w:rFonts w:ascii="Arial" w:hAnsi="Arial" w:cs="Arial"/>
                        <w:sz w:val="16"/>
                        <w:szCs w:val="18"/>
                      </w:rPr>
                      <w:instrText xml:space="preserve"> PAGE </w:instrText>
                    </w:r>
                    <w:r w:rsidRPr="00A85F18">
                      <w:rPr>
                        <w:rFonts w:ascii="Arial" w:hAnsi="Arial" w:cs="Arial"/>
                        <w:sz w:val="16"/>
                        <w:szCs w:val="18"/>
                      </w:rPr>
                      <w:fldChar w:fldCharType="separate"/>
                    </w:r>
                    <w:r w:rsidRPr="00A85F18">
                      <w:rPr>
                        <w:rFonts w:ascii="Arial" w:hAnsi="Arial" w:cs="Arial"/>
                        <w:sz w:val="16"/>
                        <w:szCs w:val="18"/>
                      </w:rPr>
                      <w:t>10</w:t>
                    </w:r>
                    <w:r w:rsidRPr="00A85F18">
                      <w:rPr>
                        <w:rFonts w:ascii="Arial" w:hAnsi="Arial" w:cs="Arial"/>
                        <w:sz w:val="16"/>
                        <w:szCs w:val="18"/>
                      </w:rPr>
                      <w:fldChar w:fldCharType="end"/>
                    </w:r>
                    <w:r w:rsidRPr="00A85F18">
                      <w:rPr>
                        <w:rFonts w:ascii="Arial" w:hAnsi="Arial" w:cs="Arial"/>
                        <w:spacing w:val="-3"/>
                        <w:sz w:val="16"/>
                        <w:szCs w:val="18"/>
                      </w:rPr>
                      <w:t xml:space="preserve"> </w:t>
                    </w:r>
                    <w:r w:rsidRPr="00A85F18">
                      <w:rPr>
                        <w:rFonts w:ascii="Arial" w:hAnsi="Arial" w:cs="Arial"/>
                        <w:sz w:val="16"/>
                        <w:szCs w:val="18"/>
                      </w:rPr>
                      <w:t>of</w:t>
                    </w:r>
                    <w:r w:rsidRPr="00A85F18">
                      <w:rPr>
                        <w:rFonts w:ascii="Arial" w:hAnsi="Arial" w:cs="Arial"/>
                        <w:spacing w:val="-4"/>
                        <w:sz w:val="16"/>
                        <w:szCs w:val="18"/>
                      </w:rPr>
                      <w:t xml:space="preserve"> </w:t>
                    </w:r>
                    <w:r w:rsidRPr="00A85F18">
                      <w:rPr>
                        <w:rFonts w:ascii="Arial" w:hAnsi="Arial" w:cs="Arial"/>
                        <w:spacing w:val="-5"/>
                        <w:sz w:val="16"/>
                        <w:szCs w:val="18"/>
                      </w:rPr>
                      <w:fldChar w:fldCharType="begin"/>
                    </w:r>
                    <w:r w:rsidRPr="00A85F18">
                      <w:rPr>
                        <w:rFonts w:ascii="Arial" w:hAnsi="Arial" w:cs="Arial"/>
                        <w:spacing w:val="-5"/>
                        <w:sz w:val="16"/>
                        <w:szCs w:val="18"/>
                      </w:rPr>
                      <w:instrText xml:space="preserve"> NUMPAGES </w:instrText>
                    </w:r>
                    <w:r w:rsidRPr="00A85F18">
                      <w:rPr>
                        <w:rFonts w:ascii="Arial" w:hAnsi="Arial" w:cs="Arial"/>
                        <w:spacing w:val="-5"/>
                        <w:sz w:val="16"/>
                        <w:szCs w:val="18"/>
                      </w:rPr>
                      <w:fldChar w:fldCharType="separate"/>
                    </w:r>
                    <w:r w:rsidRPr="00A85F18">
                      <w:rPr>
                        <w:rFonts w:ascii="Arial" w:hAnsi="Arial" w:cs="Arial"/>
                        <w:spacing w:val="-5"/>
                        <w:sz w:val="16"/>
                        <w:szCs w:val="18"/>
                      </w:rPr>
                      <w:t>15</w:t>
                    </w:r>
                    <w:r w:rsidRPr="00A85F18">
                      <w:rPr>
                        <w:rFonts w:ascii="Arial" w:hAnsi="Arial" w:cs="Arial"/>
                        <w:spacing w:val="-5"/>
                        <w:sz w:val="16"/>
                        <w:szCs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3B41" w14:textId="45FD0C57" w:rsidR="00E66861" w:rsidRPr="00A85F18" w:rsidRDefault="00FF6C55" w:rsidP="00E66861">
    <w:pPr>
      <w:pStyle w:val="Header"/>
      <w:jc w:val="center"/>
    </w:pPr>
    <w:r w:rsidRPr="00A85F18">
      <w:drawing>
        <wp:inline distT="0" distB="0" distL="0" distR="0" wp14:anchorId="17CF2F7D" wp14:editId="025D85A3">
          <wp:extent cx="1737360" cy="1653540"/>
          <wp:effectExtent l="0" t="0" r="0" b="3810"/>
          <wp:docPr id="37" name="Picture 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1653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0F2D"/>
    <w:multiLevelType w:val="hybridMultilevel"/>
    <w:tmpl w:val="A704AC9E"/>
    <w:lvl w:ilvl="0" w:tplc="98160E6C">
      <w:start w:val="1"/>
      <w:numFmt w:val="upperLetter"/>
      <w:lvlText w:val="%1."/>
      <w:lvlJc w:val="left"/>
      <w:pPr>
        <w:ind w:left="858" w:hanging="720"/>
      </w:pPr>
      <w:rPr>
        <w:rFonts w:ascii="Calibri" w:eastAsia="Calibri" w:hAnsi="Calibri" w:cs="Calibri" w:hint="default"/>
        <w:b w:val="0"/>
        <w:bCs w:val="0"/>
        <w:i w:val="0"/>
        <w:iCs w:val="0"/>
        <w:spacing w:val="0"/>
        <w:w w:val="100"/>
        <w:sz w:val="24"/>
        <w:szCs w:val="24"/>
        <w:lang w:val="en-US" w:eastAsia="en-US" w:bidi="ar-SA"/>
      </w:rPr>
    </w:lvl>
    <w:lvl w:ilvl="1" w:tplc="B18CF104">
      <w:numFmt w:val="bullet"/>
      <w:lvlText w:val="•"/>
      <w:lvlJc w:val="left"/>
      <w:pPr>
        <w:ind w:left="1708" w:hanging="720"/>
      </w:pPr>
      <w:rPr>
        <w:rFonts w:hint="default"/>
        <w:lang w:val="en-US" w:eastAsia="en-US" w:bidi="ar-SA"/>
      </w:rPr>
    </w:lvl>
    <w:lvl w:ilvl="2" w:tplc="CD2CC18C">
      <w:numFmt w:val="bullet"/>
      <w:lvlText w:val="•"/>
      <w:lvlJc w:val="left"/>
      <w:pPr>
        <w:ind w:left="2557" w:hanging="720"/>
      </w:pPr>
      <w:rPr>
        <w:rFonts w:hint="default"/>
        <w:lang w:val="en-US" w:eastAsia="en-US" w:bidi="ar-SA"/>
      </w:rPr>
    </w:lvl>
    <w:lvl w:ilvl="3" w:tplc="C1D6B3D2">
      <w:numFmt w:val="bullet"/>
      <w:lvlText w:val="•"/>
      <w:lvlJc w:val="left"/>
      <w:pPr>
        <w:ind w:left="3405" w:hanging="720"/>
      </w:pPr>
      <w:rPr>
        <w:rFonts w:hint="default"/>
        <w:lang w:val="en-US" w:eastAsia="en-US" w:bidi="ar-SA"/>
      </w:rPr>
    </w:lvl>
    <w:lvl w:ilvl="4" w:tplc="285CBC72">
      <w:numFmt w:val="bullet"/>
      <w:lvlText w:val="•"/>
      <w:lvlJc w:val="left"/>
      <w:pPr>
        <w:ind w:left="4254" w:hanging="720"/>
      </w:pPr>
      <w:rPr>
        <w:rFonts w:hint="default"/>
        <w:lang w:val="en-US" w:eastAsia="en-US" w:bidi="ar-SA"/>
      </w:rPr>
    </w:lvl>
    <w:lvl w:ilvl="5" w:tplc="E814E964">
      <w:numFmt w:val="bullet"/>
      <w:lvlText w:val="•"/>
      <w:lvlJc w:val="left"/>
      <w:pPr>
        <w:ind w:left="5103" w:hanging="720"/>
      </w:pPr>
      <w:rPr>
        <w:rFonts w:hint="default"/>
        <w:lang w:val="en-US" w:eastAsia="en-US" w:bidi="ar-SA"/>
      </w:rPr>
    </w:lvl>
    <w:lvl w:ilvl="6" w:tplc="64E41C02">
      <w:numFmt w:val="bullet"/>
      <w:lvlText w:val="•"/>
      <w:lvlJc w:val="left"/>
      <w:pPr>
        <w:ind w:left="5951" w:hanging="720"/>
      </w:pPr>
      <w:rPr>
        <w:rFonts w:hint="default"/>
        <w:lang w:val="en-US" w:eastAsia="en-US" w:bidi="ar-SA"/>
      </w:rPr>
    </w:lvl>
    <w:lvl w:ilvl="7" w:tplc="D1205326">
      <w:numFmt w:val="bullet"/>
      <w:lvlText w:val="•"/>
      <w:lvlJc w:val="left"/>
      <w:pPr>
        <w:ind w:left="6800" w:hanging="720"/>
      </w:pPr>
      <w:rPr>
        <w:rFonts w:hint="default"/>
        <w:lang w:val="en-US" w:eastAsia="en-US" w:bidi="ar-SA"/>
      </w:rPr>
    </w:lvl>
    <w:lvl w:ilvl="8" w:tplc="640210B8">
      <w:numFmt w:val="bullet"/>
      <w:lvlText w:val="•"/>
      <w:lvlJc w:val="left"/>
      <w:pPr>
        <w:ind w:left="7649" w:hanging="720"/>
      </w:pPr>
      <w:rPr>
        <w:rFonts w:hint="default"/>
        <w:lang w:val="en-US" w:eastAsia="en-US" w:bidi="ar-SA"/>
      </w:rPr>
    </w:lvl>
  </w:abstractNum>
  <w:abstractNum w:abstractNumId="1" w15:restartNumberingAfterBreak="0">
    <w:nsid w:val="4A2706B9"/>
    <w:multiLevelType w:val="hybridMultilevel"/>
    <w:tmpl w:val="CA08087C"/>
    <w:lvl w:ilvl="0" w:tplc="F67A3692">
      <w:start w:val="1"/>
      <w:numFmt w:val="decimal"/>
      <w:lvlText w:val="%1."/>
      <w:lvlJc w:val="left"/>
      <w:pPr>
        <w:ind w:left="704" w:hanging="567"/>
      </w:pPr>
      <w:rPr>
        <w:rFonts w:ascii="Arial" w:eastAsia="Calibri" w:hAnsi="Arial" w:cs="Arial" w:hint="default"/>
        <w:b w:val="0"/>
        <w:bCs w:val="0"/>
        <w:i w:val="0"/>
        <w:iCs w:val="0"/>
        <w:spacing w:val="0"/>
        <w:w w:val="100"/>
        <w:sz w:val="24"/>
        <w:szCs w:val="24"/>
        <w:lang w:val="en-US" w:eastAsia="en-US" w:bidi="ar-SA"/>
      </w:rPr>
    </w:lvl>
    <w:lvl w:ilvl="1" w:tplc="DBB44BE8">
      <w:start w:val="1"/>
      <w:numFmt w:val="lowerLetter"/>
      <w:lvlText w:val="(%2)"/>
      <w:lvlJc w:val="left"/>
      <w:pPr>
        <w:ind w:left="1120" w:hanging="416"/>
      </w:pPr>
      <w:rPr>
        <w:rFonts w:ascii="Arial" w:eastAsia="Calibri" w:hAnsi="Arial" w:cs="Arial" w:hint="default"/>
        <w:b w:val="0"/>
        <w:bCs w:val="0"/>
        <w:i w:val="0"/>
        <w:iCs w:val="0"/>
        <w:spacing w:val="-1"/>
        <w:w w:val="100"/>
        <w:sz w:val="24"/>
        <w:szCs w:val="24"/>
        <w:lang w:val="en-US" w:eastAsia="en-US" w:bidi="ar-SA"/>
      </w:rPr>
    </w:lvl>
    <w:lvl w:ilvl="2" w:tplc="94CAB366">
      <w:start w:val="1"/>
      <w:numFmt w:val="lowerRoman"/>
      <w:lvlText w:val="(%3)"/>
      <w:lvlJc w:val="left"/>
      <w:pPr>
        <w:ind w:left="1544" w:hanging="459"/>
      </w:pPr>
      <w:rPr>
        <w:rFonts w:ascii="Calibri" w:eastAsia="Calibri" w:hAnsi="Calibri" w:cs="Calibri" w:hint="default"/>
        <w:b w:val="0"/>
        <w:bCs w:val="0"/>
        <w:i w:val="0"/>
        <w:iCs w:val="0"/>
        <w:spacing w:val="-1"/>
        <w:w w:val="100"/>
        <w:sz w:val="24"/>
        <w:szCs w:val="24"/>
        <w:lang w:val="en-US" w:eastAsia="en-US" w:bidi="ar-SA"/>
      </w:rPr>
    </w:lvl>
    <w:lvl w:ilvl="3" w:tplc="C1EAAB26">
      <w:numFmt w:val="bullet"/>
      <w:lvlText w:val="•"/>
      <w:lvlJc w:val="left"/>
      <w:pPr>
        <w:ind w:left="1540" w:hanging="459"/>
      </w:pPr>
      <w:rPr>
        <w:rFonts w:hint="default"/>
        <w:lang w:val="en-US" w:eastAsia="en-US" w:bidi="ar-SA"/>
      </w:rPr>
    </w:lvl>
    <w:lvl w:ilvl="4" w:tplc="40904AE2">
      <w:numFmt w:val="bullet"/>
      <w:lvlText w:val="•"/>
      <w:lvlJc w:val="left"/>
      <w:pPr>
        <w:ind w:left="1580" w:hanging="459"/>
      </w:pPr>
      <w:rPr>
        <w:rFonts w:hint="default"/>
        <w:lang w:val="en-US" w:eastAsia="en-US" w:bidi="ar-SA"/>
      </w:rPr>
    </w:lvl>
    <w:lvl w:ilvl="5" w:tplc="3E7A439C">
      <w:numFmt w:val="bullet"/>
      <w:lvlText w:val="•"/>
      <w:lvlJc w:val="left"/>
      <w:pPr>
        <w:ind w:left="2874" w:hanging="459"/>
      </w:pPr>
      <w:rPr>
        <w:rFonts w:hint="default"/>
        <w:lang w:val="en-US" w:eastAsia="en-US" w:bidi="ar-SA"/>
      </w:rPr>
    </w:lvl>
    <w:lvl w:ilvl="6" w:tplc="0B367AC8">
      <w:numFmt w:val="bullet"/>
      <w:lvlText w:val="•"/>
      <w:lvlJc w:val="left"/>
      <w:pPr>
        <w:ind w:left="4168" w:hanging="459"/>
      </w:pPr>
      <w:rPr>
        <w:rFonts w:hint="default"/>
        <w:lang w:val="en-US" w:eastAsia="en-US" w:bidi="ar-SA"/>
      </w:rPr>
    </w:lvl>
    <w:lvl w:ilvl="7" w:tplc="D91229A4">
      <w:numFmt w:val="bullet"/>
      <w:lvlText w:val="•"/>
      <w:lvlJc w:val="left"/>
      <w:pPr>
        <w:ind w:left="5463" w:hanging="459"/>
      </w:pPr>
      <w:rPr>
        <w:rFonts w:hint="default"/>
        <w:lang w:val="en-US" w:eastAsia="en-US" w:bidi="ar-SA"/>
      </w:rPr>
    </w:lvl>
    <w:lvl w:ilvl="8" w:tplc="CDEA4674">
      <w:numFmt w:val="bullet"/>
      <w:lvlText w:val="•"/>
      <w:lvlJc w:val="left"/>
      <w:pPr>
        <w:ind w:left="6757" w:hanging="459"/>
      </w:pPr>
      <w:rPr>
        <w:rFonts w:hint="default"/>
        <w:lang w:val="en-US" w:eastAsia="en-US" w:bidi="ar-SA"/>
      </w:rPr>
    </w:lvl>
  </w:abstractNum>
  <w:abstractNum w:abstractNumId="2" w15:restartNumberingAfterBreak="0">
    <w:nsid w:val="4D0C0CBF"/>
    <w:multiLevelType w:val="multilevel"/>
    <w:tmpl w:val="4F724494"/>
    <w:lvl w:ilvl="0">
      <w:start w:val="1"/>
      <w:numFmt w:val="decimal"/>
      <w:lvlText w:val="%1."/>
      <w:lvlJc w:val="left"/>
      <w:pPr>
        <w:ind w:left="704" w:hanging="567"/>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1271" w:hanging="567"/>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420" w:hanging="567"/>
      </w:pPr>
      <w:rPr>
        <w:rFonts w:hint="default"/>
        <w:lang w:val="en-US" w:eastAsia="en-US" w:bidi="ar-SA"/>
      </w:rPr>
    </w:lvl>
    <w:lvl w:ilvl="3">
      <w:numFmt w:val="bullet"/>
      <w:lvlText w:val="•"/>
      <w:lvlJc w:val="left"/>
      <w:pPr>
        <w:ind w:left="2410" w:hanging="567"/>
      </w:pPr>
      <w:rPr>
        <w:rFonts w:hint="default"/>
        <w:lang w:val="en-US" w:eastAsia="en-US" w:bidi="ar-SA"/>
      </w:rPr>
    </w:lvl>
    <w:lvl w:ilvl="4">
      <w:numFmt w:val="bullet"/>
      <w:lvlText w:val="•"/>
      <w:lvlJc w:val="left"/>
      <w:pPr>
        <w:ind w:left="3401" w:hanging="567"/>
      </w:pPr>
      <w:rPr>
        <w:rFonts w:hint="default"/>
        <w:lang w:val="en-US" w:eastAsia="en-US" w:bidi="ar-SA"/>
      </w:rPr>
    </w:lvl>
    <w:lvl w:ilvl="5">
      <w:numFmt w:val="bullet"/>
      <w:lvlText w:val="•"/>
      <w:lvlJc w:val="left"/>
      <w:pPr>
        <w:ind w:left="4392" w:hanging="567"/>
      </w:pPr>
      <w:rPr>
        <w:rFonts w:hint="default"/>
        <w:lang w:val="en-US" w:eastAsia="en-US" w:bidi="ar-SA"/>
      </w:rPr>
    </w:lvl>
    <w:lvl w:ilvl="6">
      <w:numFmt w:val="bullet"/>
      <w:lvlText w:val="•"/>
      <w:lvlJc w:val="left"/>
      <w:pPr>
        <w:ind w:left="5383" w:hanging="567"/>
      </w:pPr>
      <w:rPr>
        <w:rFonts w:hint="default"/>
        <w:lang w:val="en-US" w:eastAsia="en-US" w:bidi="ar-SA"/>
      </w:rPr>
    </w:lvl>
    <w:lvl w:ilvl="7">
      <w:numFmt w:val="bullet"/>
      <w:lvlText w:val="•"/>
      <w:lvlJc w:val="left"/>
      <w:pPr>
        <w:ind w:left="6374" w:hanging="567"/>
      </w:pPr>
      <w:rPr>
        <w:rFonts w:hint="default"/>
        <w:lang w:val="en-US" w:eastAsia="en-US" w:bidi="ar-SA"/>
      </w:rPr>
    </w:lvl>
    <w:lvl w:ilvl="8">
      <w:numFmt w:val="bullet"/>
      <w:lvlText w:val="•"/>
      <w:lvlJc w:val="left"/>
      <w:pPr>
        <w:ind w:left="7364" w:hanging="567"/>
      </w:pPr>
      <w:rPr>
        <w:rFonts w:hint="default"/>
        <w:lang w:val="en-US" w:eastAsia="en-US" w:bidi="ar-SA"/>
      </w:rPr>
    </w:lvl>
  </w:abstractNum>
  <w:abstractNum w:abstractNumId="3" w15:restartNumberingAfterBreak="0">
    <w:nsid w:val="509B19BA"/>
    <w:multiLevelType w:val="multilevel"/>
    <w:tmpl w:val="440E26FA"/>
    <w:lvl w:ilvl="0">
      <w:start w:val="1"/>
      <w:numFmt w:val="decimal"/>
      <w:lvlText w:val="%1."/>
      <w:lvlJc w:val="left"/>
      <w:pPr>
        <w:ind w:left="704" w:hanging="567"/>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1415" w:hanging="711"/>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2123" w:hanging="708"/>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3023" w:hanging="708"/>
      </w:pPr>
      <w:rPr>
        <w:rFonts w:hint="default"/>
        <w:lang w:val="en-US" w:eastAsia="en-US" w:bidi="ar-SA"/>
      </w:rPr>
    </w:lvl>
    <w:lvl w:ilvl="4">
      <w:numFmt w:val="bullet"/>
      <w:lvlText w:val="•"/>
      <w:lvlJc w:val="left"/>
      <w:pPr>
        <w:ind w:left="3926" w:hanging="708"/>
      </w:pPr>
      <w:rPr>
        <w:rFonts w:hint="default"/>
        <w:lang w:val="en-US" w:eastAsia="en-US" w:bidi="ar-SA"/>
      </w:rPr>
    </w:lvl>
    <w:lvl w:ilvl="5">
      <w:numFmt w:val="bullet"/>
      <w:lvlText w:val="•"/>
      <w:lvlJc w:val="left"/>
      <w:pPr>
        <w:ind w:left="4829" w:hanging="708"/>
      </w:pPr>
      <w:rPr>
        <w:rFonts w:hint="default"/>
        <w:lang w:val="en-US" w:eastAsia="en-US" w:bidi="ar-SA"/>
      </w:rPr>
    </w:lvl>
    <w:lvl w:ilvl="6">
      <w:numFmt w:val="bullet"/>
      <w:lvlText w:val="•"/>
      <w:lvlJc w:val="left"/>
      <w:pPr>
        <w:ind w:left="5733" w:hanging="708"/>
      </w:pPr>
      <w:rPr>
        <w:rFonts w:hint="default"/>
        <w:lang w:val="en-US" w:eastAsia="en-US" w:bidi="ar-SA"/>
      </w:rPr>
    </w:lvl>
    <w:lvl w:ilvl="7">
      <w:numFmt w:val="bullet"/>
      <w:lvlText w:val="•"/>
      <w:lvlJc w:val="left"/>
      <w:pPr>
        <w:ind w:left="6636" w:hanging="708"/>
      </w:pPr>
      <w:rPr>
        <w:rFonts w:hint="default"/>
        <w:lang w:val="en-US" w:eastAsia="en-US" w:bidi="ar-SA"/>
      </w:rPr>
    </w:lvl>
    <w:lvl w:ilvl="8">
      <w:numFmt w:val="bullet"/>
      <w:lvlText w:val="•"/>
      <w:lvlJc w:val="left"/>
      <w:pPr>
        <w:ind w:left="7539" w:hanging="708"/>
      </w:pPr>
      <w:rPr>
        <w:rFonts w:hint="default"/>
        <w:lang w:val="en-US" w:eastAsia="en-US" w:bidi="ar-SA"/>
      </w:rPr>
    </w:lvl>
  </w:abstractNum>
  <w:abstractNum w:abstractNumId="4" w15:restartNumberingAfterBreak="0">
    <w:nsid w:val="63231357"/>
    <w:multiLevelType w:val="hybridMultilevel"/>
    <w:tmpl w:val="65FE4A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77056636">
    <w:abstractNumId w:val="2"/>
  </w:num>
  <w:num w:numId="2" w16cid:durableId="1068579679">
    <w:abstractNumId w:val="3"/>
  </w:num>
  <w:num w:numId="3" w16cid:durableId="1038093480">
    <w:abstractNumId w:val="0"/>
  </w:num>
  <w:num w:numId="4" w16cid:durableId="75519591">
    <w:abstractNumId w:val="1"/>
  </w:num>
  <w:num w:numId="5" w16cid:durableId="1350375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C1"/>
    <w:rsid w:val="00030DC8"/>
    <w:rsid w:val="000703C9"/>
    <w:rsid w:val="00077F04"/>
    <w:rsid w:val="000B2ECC"/>
    <w:rsid w:val="00121569"/>
    <w:rsid w:val="001F4F47"/>
    <w:rsid w:val="00207BEA"/>
    <w:rsid w:val="00213084"/>
    <w:rsid w:val="0021379F"/>
    <w:rsid w:val="00237D9A"/>
    <w:rsid w:val="00254FB6"/>
    <w:rsid w:val="0027245B"/>
    <w:rsid w:val="002842E5"/>
    <w:rsid w:val="00284935"/>
    <w:rsid w:val="002F0295"/>
    <w:rsid w:val="00304F91"/>
    <w:rsid w:val="00345AB2"/>
    <w:rsid w:val="003849C1"/>
    <w:rsid w:val="00477323"/>
    <w:rsid w:val="004B3A47"/>
    <w:rsid w:val="00554F6C"/>
    <w:rsid w:val="005C75F2"/>
    <w:rsid w:val="006618FB"/>
    <w:rsid w:val="007124FB"/>
    <w:rsid w:val="00714A5D"/>
    <w:rsid w:val="00722A51"/>
    <w:rsid w:val="00732DFA"/>
    <w:rsid w:val="00793B14"/>
    <w:rsid w:val="00801D10"/>
    <w:rsid w:val="0082248E"/>
    <w:rsid w:val="008331A4"/>
    <w:rsid w:val="009365D8"/>
    <w:rsid w:val="009D1DDE"/>
    <w:rsid w:val="009F2E4A"/>
    <w:rsid w:val="00A60511"/>
    <w:rsid w:val="00A85F18"/>
    <w:rsid w:val="00AB2376"/>
    <w:rsid w:val="00B07A00"/>
    <w:rsid w:val="00B36260"/>
    <w:rsid w:val="00B444A9"/>
    <w:rsid w:val="00BA20AE"/>
    <w:rsid w:val="00BD7D1D"/>
    <w:rsid w:val="00CD7A5D"/>
    <w:rsid w:val="00D14F91"/>
    <w:rsid w:val="00D2168F"/>
    <w:rsid w:val="00D355A5"/>
    <w:rsid w:val="00D744F3"/>
    <w:rsid w:val="00D82E4A"/>
    <w:rsid w:val="00D90137"/>
    <w:rsid w:val="00E12C7D"/>
    <w:rsid w:val="00E16977"/>
    <w:rsid w:val="00E3549F"/>
    <w:rsid w:val="00E37B3D"/>
    <w:rsid w:val="00E66861"/>
    <w:rsid w:val="00EC1C54"/>
    <w:rsid w:val="00EE1226"/>
    <w:rsid w:val="00F069D1"/>
    <w:rsid w:val="00FB62E6"/>
    <w:rsid w:val="00FF3151"/>
    <w:rsid w:val="00FF6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8C6709"/>
  <w15:chartTrackingRefBased/>
  <w15:docId w15:val="{CB6C6626-81BF-487C-91CE-4489EABC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C1"/>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3849C1"/>
    <w:pPr>
      <w:ind w:left="23" w:right="23"/>
      <w:jc w:val="center"/>
      <w:outlineLvl w:val="0"/>
    </w:pPr>
    <w:rPr>
      <w:b/>
      <w:bCs/>
      <w:sz w:val="24"/>
      <w:szCs w:val="24"/>
    </w:rPr>
  </w:style>
  <w:style w:type="paragraph" w:styleId="Heading2">
    <w:name w:val="heading 2"/>
    <w:basedOn w:val="Normal"/>
    <w:link w:val="Heading2Char"/>
    <w:uiPriority w:val="9"/>
    <w:unhideWhenUsed/>
    <w:qFormat/>
    <w:rsid w:val="003849C1"/>
    <w:pPr>
      <w:ind w:left="13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C1"/>
    <w:rPr>
      <w:rFonts w:ascii="Calibri" w:eastAsia="Calibri" w:hAnsi="Calibri" w:cs="Calibri"/>
      <w:b/>
      <w:bCs/>
      <w:kern w:val="0"/>
      <w:sz w:val="24"/>
      <w:szCs w:val="24"/>
      <w:lang w:val="en-US"/>
      <w14:ligatures w14:val="none"/>
    </w:rPr>
  </w:style>
  <w:style w:type="character" w:customStyle="1" w:styleId="Heading2Char">
    <w:name w:val="Heading 2 Char"/>
    <w:basedOn w:val="DefaultParagraphFont"/>
    <w:link w:val="Heading2"/>
    <w:uiPriority w:val="9"/>
    <w:rsid w:val="003849C1"/>
    <w:rPr>
      <w:rFonts w:ascii="Calibri" w:eastAsia="Calibri" w:hAnsi="Calibri" w:cs="Calibri"/>
      <w:b/>
      <w:bCs/>
      <w:kern w:val="0"/>
      <w:sz w:val="24"/>
      <w:szCs w:val="24"/>
      <w:lang w:val="en-US"/>
      <w14:ligatures w14:val="none"/>
    </w:rPr>
  </w:style>
  <w:style w:type="paragraph" w:styleId="BodyText">
    <w:name w:val="Body Text"/>
    <w:basedOn w:val="Normal"/>
    <w:link w:val="BodyTextChar"/>
    <w:uiPriority w:val="1"/>
    <w:qFormat/>
    <w:rsid w:val="003849C1"/>
    <w:pPr>
      <w:ind w:left="704"/>
    </w:pPr>
    <w:rPr>
      <w:sz w:val="24"/>
      <w:szCs w:val="24"/>
    </w:rPr>
  </w:style>
  <w:style w:type="character" w:customStyle="1" w:styleId="BodyTextChar">
    <w:name w:val="Body Text Char"/>
    <w:basedOn w:val="DefaultParagraphFont"/>
    <w:link w:val="BodyText"/>
    <w:uiPriority w:val="1"/>
    <w:rsid w:val="003849C1"/>
    <w:rPr>
      <w:rFonts w:ascii="Calibri" w:eastAsia="Calibri" w:hAnsi="Calibri" w:cs="Calibri"/>
      <w:kern w:val="0"/>
      <w:sz w:val="24"/>
      <w:szCs w:val="24"/>
      <w:lang w:val="en-US"/>
      <w14:ligatures w14:val="none"/>
    </w:rPr>
  </w:style>
  <w:style w:type="paragraph" w:styleId="ListParagraph">
    <w:name w:val="List Paragraph"/>
    <w:basedOn w:val="Normal"/>
    <w:uiPriority w:val="1"/>
    <w:qFormat/>
    <w:rsid w:val="003849C1"/>
    <w:pPr>
      <w:ind w:left="704" w:hanging="567"/>
      <w:jc w:val="both"/>
    </w:pPr>
  </w:style>
  <w:style w:type="paragraph" w:customStyle="1" w:styleId="TableParagraph">
    <w:name w:val="Table Paragraph"/>
    <w:basedOn w:val="Normal"/>
    <w:uiPriority w:val="1"/>
    <w:qFormat/>
    <w:rsid w:val="003849C1"/>
  </w:style>
  <w:style w:type="paragraph" w:styleId="Header">
    <w:name w:val="header"/>
    <w:basedOn w:val="Normal"/>
    <w:link w:val="HeaderChar"/>
    <w:uiPriority w:val="99"/>
    <w:unhideWhenUsed/>
    <w:rsid w:val="003849C1"/>
    <w:pPr>
      <w:tabs>
        <w:tab w:val="center" w:pos="4513"/>
        <w:tab w:val="right" w:pos="9026"/>
      </w:tabs>
    </w:pPr>
  </w:style>
  <w:style w:type="character" w:customStyle="1" w:styleId="HeaderChar">
    <w:name w:val="Header Char"/>
    <w:basedOn w:val="DefaultParagraphFont"/>
    <w:link w:val="Header"/>
    <w:uiPriority w:val="99"/>
    <w:rsid w:val="003849C1"/>
    <w:rPr>
      <w:rFonts w:ascii="Calibri" w:eastAsia="Calibri" w:hAnsi="Calibri" w:cs="Calibri"/>
      <w:kern w:val="0"/>
      <w:lang w:val="en-US"/>
      <w14:ligatures w14:val="none"/>
    </w:rPr>
  </w:style>
  <w:style w:type="paragraph" w:styleId="Footer">
    <w:name w:val="footer"/>
    <w:basedOn w:val="Normal"/>
    <w:link w:val="FooterChar"/>
    <w:uiPriority w:val="99"/>
    <w:unhideWhenUsed/>
    <w:rsid w:val="003849C1"/>
    <w:pPr>
      <w:tabs>
        <w:tab w:val="center" w:pos="4513"/>
        <w:tab w:val="right" w:pos="9026"/>
      </w:tabs>
    </w:pPr>
  </w:style>
  <w:style w:type="character" w:customStyle="1" w:styleId="FooterChar">
    <w:name w:val="Footer Char"/>
    <w:basedOn w:val="DefaultParagraphFont"/>
    <w:link w:val="Footer"/>
    <w:uiPriority w:val="99"/>
    <w:rsid w:val="003849C1"/>
    <w:rPr>
      <w:rFonts w:ascii="Calibri" w:eastAsia="Calibri" w:hAnsi="Calibri" w:cs="Calibri"/>
      <w:kern w:val="0"/>
      <w:lang w:val="en-US"/>
      <w14:ligatures w14:val="none"/>
    </w:rPr>
  </w:style>
  <w:style w:type="paragraph" w:styleId="Revision">
    <w:name w:val="Revision"/>
    <w:hidden/>
    <w:uiPriority w:val="99"/>
    <w:semiHidden/>
    <w:rsid w:val="003849C1"/>
    <w:pPr>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9ABDD-03C5-4A94-93B3-CBD70706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Rebel Kenna</dc:creator>
  <cp:keywords/>
  <dc:description/>
  <cp:lastModifiedBy>Rebel Kenna</cp:lastModifiedBy>
  <cp:revision>3</cp:revision>
  <cp:lastPrinted>2025-09-17T04:51:00Z</cp:lastPrinted>
  <dcterms:created xsi:type="dcterms:W3CDTF">2025-09-25T05:34:00Z</dcterms:created>
  <dcterms:modified xsi:type="dcterms:W3CDTF">2025-09-25T05:37:00Z</dcterms:modified>
</cp:coreProperties>
</file>