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2694"/>
        <w:gridCol w:w="7926"/>
      </w:tblGrid>
      <w:tr w:rsidR="00237B60" w:rsidRPr="00114299" w14:paraId="4C4B9AC1" w14:textId="77777777" w:rsidTr="00520B1A">
        <w:trPr>
          <w:cantSplit/>
          <w:trHeight w:val="1829"/>
        </w:trPr>
        <w:tc>
          <w:tcPr>
            <w:tcW w:w="2694" w:type="dxa"/>
            <w:tcBorders>
              <w:top w:val="single" w:sz="8" w:space="0" w:color="auto"/>
              <w:left w:val="single" w:sz="8" w:space="0" w:color="auto"/>
              <w:bottom w:val="single" w:sz="8" w:space="0" w:color="auto"/>
              <w:right w:val="single" w:sz="4" w:space="0" w:color="auto"/>
            </w:tcBorders>
          </w:tcPr>
          <w:p w14:paraId="2FDBD5FD" w14:textId="77777777" w:rsidR="00237B60" w:rsidRPr="00114299" w:rsidRDefault="00237B60" w:rsidP="00520B1A">
            <w:pPr>
              <w:pStyle w:val="Heading2"/>
              <w:jc w:val="center"/>
              <w:rPr>
                <w:rFonts w:ascii="Arial" w:hAnsi="Arial" w:cs="Arial"/>
                <w:sz w:val="44"/>
              </w:rPr>
            </w:pPr>
            <w:r w:rsidRPr="00114299">
              <w:rPr>
                <w:rFonts w:ascii="Arial" w:hAnsi="Arial" w:cs="Arial"/>
                <w:noProof/>
              </w:rPr>
              <w:drawing>
                <wp:inline distT="0" distB="0" distL="0" distR="0" wp14:anchorId="435B3E50" wp14:editId="5F407EAF">
                  <wp:extent cx="1059180" cy="1059180"/>
                  <wp:effectExtent l="0" t="0" r="7620" b="7620"/>
                  <wp:docPr id="1" name="Picture 1" descr="A red circle with white text and animal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ircle with white text and animals on it&#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inline>
              </w:drawing>
            </w:r>
          </w:p>
        </w:tc>
        <w:tc>
          <w:tcPr>
            <w:tcW w:w="7926" w:type="dxa"/>
            <w:tcBorders>
              <w:top w:val="single" w:sz="8" w:space="0" w:color="auto"/>
              <w:left w:val="single" w:sz="4" w:space="0" w:color="auto"/>
              <w:bottom w:val="single" w:sz="8" w:space="0" w:color="auto"/>
              <w:right w:val="single" w:sz="8" w:space="0" w:color="auto"/>
            </w:tcBorders>
            <w:vAlign w:val="center"/>
          </w:tcPr>
          <w:p w14:paraId="1FAD0954" w14:textId="77777777" w:rsidR="00237B60" w:rsidRPr="00114299" w:rsidRDefault="00237B60" w:rsidP="00520B1A">
            <w:pPr>
              <w:pStyle w:val="Heading3"/>
              <w:spacing w:after="0"/>
              <w:jc w:val="center"/>
              <w:rPr>
                <w:rFonts w:ascii="Arial" w:hAnsi="Arial" w:cs="Arial"/>
                <w:b/>
                <w:bCs/>
                <w:sz w:val="36"/>
              </w:rPr>
            </w:pPr>
            <w:r w:rsidRPr="00114299">
              <w:rPr>
                <w:rFonts w:ascii="Arial" w:hAnsi="Arial" w:cs="Arial"/>
                <w:b/>
                <w:bCs/>
                <w:color w:val="auto"/>
                <w:sz w:val="36"/>
              </w:rPr>
              <w:t>Application for a Decree Nisi / Absolute</w:t>
            </w:r>
          </w:p>
        </w:tc>
      </w:tr>
      <w:tr w:rsidR="00237B60" w:rsidRPr="00114299" w14:paraId="5890BACD" w14:textId="77777777" w:rsidTr="00520B1A">
        <w:trPr>
          <w:trHeight w:val="2380"/>
        </w:trPr>
        <w:tc>
          <w:tcPr>
            <w:tcW w:w="10620" w:type="dxa"/>
            <w:gridSpan w:val="2"/>
            <w:tcBorders>
              <w:top w:val="single" w:sz="8" w:space="0" w:color="auto"/>
              <w:left w:val="single" w:sz="8" w:space="0" w:color="auto"/>
              <w:bottom w:val="single" w:sz="8" w:space="0" w:color="auto"/>
              <w:right w:val="single" w:sz="8" w:space="0" w:color="auto"/>
            </w:tcBorders>
            <w:shd w:val="clear" w:color="auto" w:fill="E0E0E0"/>
          </w:tcPr>
          <w:p w14:paraId="0B7CC3A5" w14:textId="77777777" w:rsidR="00237B60" w:rsidRPr="00114299" w:rsidRDefault="00237B60" w:rsidP="00520B1A">
            <w:pPr>
              <w:rPr>
                <w:rFonts w:cs="Arial"/>
                <w:b/>
                <w:bCs/>
                <w:sz w:val="16"/>
              </w:rPr>
            </w:pPr>
          </w:p>
          <w:p w14:paraId="4C6A4923" w14:textId="77777777" w:rsidR="00237B60" w:rsidRPr="00114299" w:rsidRDefault="00237B60" w:rsidP="00520B1A">
            <w:pPr>
              <w:rPr>
                <w:rFonts w:cs="Arial"/>
                <w:b/>
                <w:bCs/>
                <w:szCs w:val="24"/>
              </w:rPr>
            </w:pPr>
            <w:r w:rsidRPr="00114299">
              <w:rPr>
                <w:rFonts w:cs="Arial"/>
                <w:b/>
                <w:bCs/>
                <w:szCs w:val="24"/>
              </w:rPr>
              <w:t>PLEASE READ THE BELOW CAREFULLY BEFORE COMPLETING THIS APPLICATON</w:t>
            </w:r>
          </w:p>
          <w:p w14:paraId="2484A666" w14:textId="77777777" w:rsidR="00237B60" w:rsidRPr="00114299" w:rsidRDefault="00237B60" w:rsidP="00520B1A">
            <w:pPr>
              <w:rPr>
                <w:rFonts w:cs="Arial"/>
                <w:b/>
                <w:bCs/>
                <w:sz w:val="22"/>
                <w:szCs w:val="22"/>
              </w:rPr>
            </w:pPr>
          </w:p>
          <w:p w14:paraId="0FF05300" w14:textId="77777777" w:rsidR="00237B60" w:rsidRPr="00114299" w:rsidRDefault="00237B60" w:rsidP="00520B1A">
            <w:pPr>
              <w:rPr>
                <w:rFonts w:cs="Arial"/>
                <w:b/>
                <w:bCs/>
                <w:color w:val="000000"/>
                <w:sz w:val="22"/>
                <w:szCs w:val="18"/>
                <w:lang w:val="en"/>
              </w:rPr>
            </w:pPr>
            <w:r w:rsidRPr="00114299">
              <w:rPr>
                <w:rFonts w:cs="Arial"/>
                <w:b/>
                <w:bCs/>
                <w:color w:val="000000"/>
                <w:szCs w:val="24"/>
                <w:u w:val="single"/>
                <w:lang w:val="en"/>
              </w:rPr>
              <w:t>Divorces to the end of 1975</w:t>
            </w:r>
            <w:r w:rsidRPr="00114299">
              <w:rPr>
                <w:rFonts w:cs="Arial"/>
                <w:b/>
                <w:bCs/>
                <w:color w:val="000000"/>
                <w:sz w:val="22"/>
                <w:szCs w:val="18"/>
                <w:lang w:val="en"/>
              </w:rPr>
              <w:t>:</w:t>
            </w:r>
          </w:p>
          <w:p w14:paraId="11ACE678" w14:textId="77777777" w:rsidR="00237B60" w:rsidRPr="00114299" w:rsidRDefault="00237B60" w:rsidP="00520B1A">
            <w:pPr>
              <w:rPr>
                <w:rFonts w:cs="Arial"/>
                <w:color w:val="000000"/>
                <w:sz w:val="22"/>
                <w:szCs w:val="18"/>
                <w:lang w:val="en"/>
              </w:rPr>
            </w:pPr>
            <w:r w:rsidRPr="00114299">
              <w:rPr>
                <w:rFonts w:cs="Arial"/>
                <w:b/>
                <w:bCs/>
                <w:color w:val="000000"/>
                <w:sz w:val="22"/>
                <w:szCs w:val="18"/>
                <w:lang w:val="en"/>
              </w:rPr>
              <w:t xml:space="preserve">Records of the Family Law Division of the Supreme Court extend to the end of 1975.  The Court’s files are stored at the Museums of History NSW and can be searched at </w:t>
            </w:r>
            <w:hyperlink r:id="rId5" w:history="1">
              <w:r w:rsidRPr="00114299">
                <w:rPr>
                  <w:rStyle w:val="Hyperlink"/>
                  <w:rFonts w:eastAsiaTheme="majorEastAsia" w:cs="Arial"/>
                  <w:b/>
                  <w:bCs/>
                  <w:color w:val="0070C0"/>
                  <w:sz w:val="22"/>
                  <w:szCs w:val="18"/>
                  <w:lang w:val="en"/>
                </w:rPr>
                <w:t>https://mhnsw.au/collections/state-archives-collection/</w:t>
              </w:r>
            </w:hyperlink>
            <w:r w:rsidRPr="00114299">
              <w:rPr>
                <w:rFonts w:cs="Arial"/>
                <w:color w:val="000000"/>
                <w:sz w:val="22"/>
                <w:szCs w:val="18"/>
                <w:lang w:val="en"/>
              </w:rPr>
              <w:t>.</w:t>
            </w:r>
          </w:p>
          <w:p w14:paraId="3112374D" w14:textId="77777777" w:rsidR="00237B60" w:rsidRPr="00114299" w:rsidRDefault="00237B60" w:rsidP="00520B1A">
            <w:pPr>
              <w:rPr>
                <w:rFonts w:cs="Arial"/>
                <w:b/>
                <w:bCs/>
                <w:color w:val="000000"/>
                <w:sz w:val="22"/>
                <w:szCs w:val="18"/>
                <w:lang w:val="en"/>
              </w:rPr>
            </w:pPr>
          </w:p>
          <w:p w14:paraId="22E0572C" w14:textId="77777777" w:rsidR="00237B60" w:rsidRPr="00114299" w:rsidRDefault="00237B60" w:rsidP="00520B1A">
            <w:pPr>
              <w:rPr>
                <w:rFonts w:cs="Arial"/>
              </w:rPr>
            </w:pPr>
            <w:r w:rsidRPr="00114299">
              <w:rPr>
                <w:rFonts w:cs="Arial"/>
                <w:b/>
                <w:bCs/>
                <w:sz w:val="22"/>
                <w:szCs w:val="18"/>
                <w:lang w:val="en"/>
              </w:rPr>
              <w:t xml:space="preserve">If you are unable to find the file you are searching for on the State Archives’ website, please </w:t>
            </w:r>
            <w:r w:rsidRPr="00114299">
              <w:rPr>
                <w:rFonts w:cs="Arial"/>
                <w:b/>
                <w:bCs/>
                <w:sz w:val="22"/>
              </w:rPr>
              <w:t xml:space="preserve">complete this form and email it to the Court at </w:t>
            </w:r>
            <w:hyperlink r:id="rId6" w:history="1">
              <w:r w:rsidRPr="00114299">
                <w:rPr>
                  <w:rStyle w:val="Hyperlink"/>
                  <w:rFonts w:eastAsiaTheme="majorEastAsia" w:cs="Arial"/>
                  <w:b/>
                  <w:bCs/>
                  <w:color w:val="auto"/>
                  <w:sz w:val="21"/>
                  <w:szCs w:val="21"/>
                </w:rPr>
                <w:t>sc.enquiries@justice.nsw.gov.au</w:t>
              </w:r>
            </w:hyperlink>
            <w:r w:rsidRPr="00114299">
              <w:rPr>
                <w:rFonts w:cs="Arial"/>
              </w:rPr>
              <w:t>.</w:t>
            </w:r>
          </w:p>
          <w:p w14:paraId="01E6753F" w14:textId="3EF645B9" w:rsidR="002D04E8" w:rsidRPr="00114299" w:rsidRDefault="002D04E8" w:rsidP="002D04E8">
            <w:pPr>
              <w:rPr>
                <w:rFonts w:cs="Arial"/>
                <w:b/>
                <w:bCs/>
                <w:sz w:val="22"/>
                <w:szCs w:val="22"/>
              </w:rPr>
            </w:pPr>
            <w:r w:rsidRPr="00114299">
              <w:rPr>
                <w:rFonts w:cs="Arial"/>
                <w:b/>
                <w:bCs/>
                <w:sz w:val="22"/>
                <w:szCs w:val="22"/>
              </w:rPr>
              <w:t>There may be a fee payable for this service. If so, you will be advised prior to the search being finalised and invoiced separately.</w:t>
            </w:r>
          </w:p>
          <w:p w14:paraId="012C9EA0" w14:textId="77777777" w:rsidR="002D04E8" w:rsidRPr="00114299" w:rsidRDefault="002D04E8" w:rsidP="002D04E8">
            <w:pPr>
              <w:rPr>
                <w:rFonts w:cs="Arial"/>
                <w:b/>
                <w:bCs/>
                <w:color w:val="000000"/>
                <w:sz w:val="22"/>
                <w:szCs w:val="18"/>
                <w:lang w:val="en"/>
              </w:rPr>
            </w:pPr>
          </w:p>
          <w:p w14:paraId="63A9A0FB" w14:textId="77777777" w:rsidR="00237B60" w:rsidRPr="00114299" w:rsidRDefault="00237B60" w:rsidP="00520B1A">
            <w:pPr>
              <w:rPr>
                <w:rFonts w:cs="Arial"/>
                <w:b/>
                <w:bCs/>
                <w:color w:val="000000"/>
                <w:sz w:val="22"/>
                <w:szCs w:val="18"/>
                <w:lang w:val="en"/>
              </w:rPr>
            </w:pPr>
            <w:r w:rsidRPr="00114299">
              <w:rPr>
                <w:rFonts w:cs="Arial"/>
                <w:b/>
                <w:bCs/>
                <w:color w:val="000000"/>
                <w:szCs w:val="24"/>
                <w:u w:val="single"/>
                <w:lang w:val="en"/>
              </w:rPr>
              <w:t>Divorces from the beginning of 1976</w:t>
            </w:r>
            <w:r w:rsidRPr="00114299">
              <w:rPr>
                <w:rFonts w:cs="Arial"/>
                <w:b/>
                <w:bCs/>
                <w:color w:val="000000"/>
                <w:sz w:val="22"/>
                <w:szCs w:val="18"/>
                <w:lang w:val="en"/>
              </w:rPr>
              <w:t>:</w:t>
            </w:r>
          </w:p>
          <w:p w14:paraId="7D9196DF" w14:textId="77777777" w:rsidR="00237B60" w:rsidRPr="00114299" w:rsidRDefault="00237B60" w:rsidP="00520B1A">
            <w:pPr>
              <w:rPr>
                <w:rFonts w:cs="Arial"/>
                <w:color w:val="000000"/>
                <w:sz w:val="22"/>
                <w:szCs w:val="18"/>
              </w:rPr>
            </w:pPr>
            <w:r w:rsidRPr="00114299">
              <w:rPr>
                <w:rFonts w:cs="Arial"/>
                <w:b/>
                <w:bCs/>
                <w:color w:val="000000"/>
                <w:sz w:val="22"/>
                <w:szCs w:val="18"/>
                <w:lang w:val="en"/>
              </w:rPr>
              <w:t xml:space="preserve">Applications for matters from the beginning of 1976 are to be directed to the </w:t>
            </w:r>
            <w:r w:rsidRPr="00114299">
              <w:rPr>
                <w:rFonts w:cs="Arial"/>
                <w:b/>
                <w:bCs/>
                <w:sz w:val="22"/>
                <w:szCs w:val="18"/>
                <w:lang w:val="en"/>
              </w:rPr>
              <w:t xml:space="preserve">Federal Circuit and </w:t>
            </w:r>
            <w:r w:rsidRPr="00114299">
              <w:rPr>
                <w:rFonts w:cs="Arial"/>
                <w:b/>
                <w:bCs/>
                <w:color w:val="000000"/>
                <w:sz w:val="22"/>
                <w:szCs w:val="18"/>
                <w:lang w:val="en"/>
              </w:rPr>
              <w:t xml:space="preserve">Family Court of Australia at </w:t>
            </w:r>
            <w:hyperlink r:id="rId7" w:history="1">
              <w:r w:rsidRPr="00114299">
                <w:rPr>
                  <w:rStyle w:val="Hyperlink"/>
                  <w:rFonts w:eastAsiaTheme="majorEastAsia" w:cs="Arial"/>
                  <w:b/>
                  <w:bCs/>
                  <w:color w:val="0070C0"/>
                  <w:sz w:val="22"/>
                  <w:szCs w:val="18"/>
                </w:rPr>
                <w:t>https://www.fcfcoa.gov.au/fl/divorce/proof</w:t>
              </w:r>
            </w:hyperlink>
            <w:r w:rsidRPr="00114299">
              <w:rPr>
                <w:rFonts w:cs="Arial"/>
                <w:color w:val="000000"/>
                <w:sz w:val="22"/>
                <w:szCs w:val="18"/>
                <w:lang w:val="en"/>
              </w:rPr>
              <w:t>.</w:t>
            </w:r>
          </w:p>
          <w:p w14:paraId="5555D31C" w14:textId="77777777" w:rsidR="00237B60" w:rsidRPr="00114299" w:rsidRDefault="00237B60" w:rsidP="00520B1A">
            <w:pPr>
              <w:rPr>
                <w:rFonts w:cs="Arial"/>
                <w:b/>
                <w:bCs/>
                <w:sz w:val="16"/>
              </w:rPr>
            </w:pPr>
          </w:p>
        </w:tc>
      </w:tr>
    </w:tbl>
    <w:p w14:paraId="532ED00F" w14:textId="77777777" w:rsidR="00D9285B" w:rsidRPr="00114299" w:rsidRDefault="00D9285B">
      <w:pPr>
        <w:rPr>
          <w:rFonts w:cs="Arial"/>
        </w:rPr>
      </w:pPr>
    </w:p>
    <w:p w14:paraId="084F4AAB" w14:textId="77777777" w:rsidR="00237B60" w:rsidRPr="00114299" w:rsidRDefault="00237B60">
      <w:pPr>
        <w:rPr>
          <w:rFonts w:cs="Arial"/>
        </w:rPr>
      </w:pPr>
    </w:p>
    <w:tbl>
      <w:tblPr>
        <w:tblW w:w="106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5517"/>
      </w:tblGrid>
      <w:tr w:rsidR="00237B60" w:rsidRPr="00114299" w14:paraId="329787D0" w14:textId="77777777" w:rsidTr="00520B1A">
        <w:trPr>
          <w:trHeight w:val="503"/>
        </w:trPr>
        <w:tc>
          <w:tcPr>
            <w:tcW w:w="10620"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62C1744D" w14:textId="77777777" w:rsidR="00237B60" w:rsidRPr="00114299" w:rsidRDefault="00237B60" w:rsidP="00520B1A">
            <w:pPr>
              <w:pStyle w:val="Heading3"/>
              <w:rPr>
                <w:rFonts w:ascii="Arial" w:hAnsi="Arial" w:cs="Arial"/>
              </w:rPr>
            </w:pPr>
            <w:r w:rsidRPr="00114299">
              <w:rPr>
                <w:rFonts w:ascii="Arial" w:hAnsi="Arial" w:cs="Arial"/>
              </w:rPr>
              <w:t xml:space="preserve">Court file details </w:t>
            </w:r>
          </w:p>
        </w:tc>
      </w:tr>
      <w:tr w:rsidR="00237B60" w:rsidRPr="00114299" w14:paraId="0D549BC4" w14:textId="77777777" w:rsidTr="00520B1A">
        <w:trPr>
          <w:trHeight w:val="503"/>
        </w:trPr>
        <w:tc>
          <w:tcPr>
            <w:tcW w:w="5103" w:type="dxa"/>
            <w:tcBorders>
              <w:top w:val="single" w:sz="6" w:space="0" w:color="auto"/>
              <w:left w:val="single" w:sz="6" w:space="0" w:color="auto"/>
              <w:bottom w:val="single" w:sz="6" w:space="0" w:color="auto"/>
              <w:right w:val="single" w:sz="6" w:space="0" w:color="auto"/>
            </w:tcBorders>
            <w:vAlign w:val="bottom"/>
          </w:tcPr>
          <w:p w14:paraId="7A42083B" w14:textId="77777777" w:rsidR="00237B60" w:rsidRPr="00114299" w:rsidRDefault="00237B60" w:rsidP="00520B1A">
            <w:pPr>
              <w:pStyle w:val="CopyList"/>
              <w:tabs>
                <w:tab w:val="clear" w:pos="504"/>
              </w:tabs>
              <w:overflowPunct/>
              <w:autoSpaceDE/>
              <w:autoSpaceDN/>
              <w:adjustRightInd/>
              <w:spacing w:after="0" w:line="240" w:lineRule="auto"/>
              <w:textAlignment w:val="auto"/>
              <w:rPr>
                <w:sz w:val="16"/>
                <w:szCs w:val="24"/>
              </w:rPr>
            </w:pPr>
            <w:r w:rsidRPr="00114299">
              <w:rPr>
                <w:szCs w:val="24"/>
              </w:rPr>
              <w:t>Case number:</w:t>
            </w:r>
          </w:p>
          <w:p w14:paraId="5242BF2F" w14:textId="77777777" w:rsidR="00237B60" w:rsidRPr="00114299" w:rsidRDefault="00237B60" w:rsidP="00520B1A">
            <w:pPr>
              <w:pStyle w:val="CopyList"/>
              <w:tabs>
                <w:tab w:val="clear" w:pos="504"/>
              </w:tabs>
              <w:overflowPunct/>
              <w:autoSpaceDE/>
              <w:autoSpaceDN/>
              <w:adjustRightInd/>
              <w:spacing w:after="0" w:line="240" w:lineRule="auto"/>
              <w:textAlignment w:val="auto"/>
              <w:rPr>
                <w:szCs w:val="24"/>
              </w:rPr>
            </w:pPr>
          </w:p>
        </w:tc>
        <w:tc>
          <w:tcPr>
            <w:tcW w:w="5517" w:type="dxa"/>
            <w:tcBorders>
              <w:top w:val="single" w:sz="6" w:space="0" w:color="auto"/>
              <w:left w:val="single" w:sz="6" w:space="0" w:color="auto"/>
              <w:bottom w:val="single" w:sz="6" w:space="0" w:color="auto"/>
              <w:right w:val="single" w:sz="6" w:space="0" w:color="auto"/>
            </w:tcBorders>
            <w:vAlign w:val="bottom"/>
          </w:tcPr>
          <w:p w14:paraId="65AD62BC" w14:textId="77777777" w:rsidR="00237B60" w:rsidRPr="00114299" w:rsidRDefault="00237B60" w:rsidP="00520B1A">
            <w:pPr>
              <w:rPr>
                <w:rFonts w:cs="Arial"/>
                <w:sz w:val="22"/>
              </w:rPr>
            </w:pPr>
          </w:p>
          <w:p w14:paraId="47B1BF61" w14:textId="34EF669E" w:rsidR="00237B60" w:rsidRPr="00114299" w:rsidRDefault="00237B60" w:rsidP="00520B1A">
            <w:pPr>
              <w:rPr>
                <w:rFonts w:cs="Arial"/>
                <w:sz w:val="22"/>
              </w:rPr>
            </w:pPr>
            <w:r w:rsidRPr="00114299">
              <w:rPr>
                <w:rFonts w:cs="Arial"/>
                <w:sz w:val="22"/>
              </w:rPr>
              <w:t xml:space="preserve">Division: </w:t>
            </w:r>
            <w:r w:rsidR="00AE1D1B">
              <w:rPr>
                <w:rFonts w:cs="Arial"/>
                <w:sz w:val="22"/>
              </w:rPr>
              <w:t xml:space="preserve"> </w:t>
            </w:r>
            <w:r w:rsidRPr="00114299">
              <w:rPr>
                <w:rFonts w:cs="Arial"/>
                <w:sz w:val="22"/>
              </w:rPr>
              <w:t>Family Law</w:t>
            </w:r>
          </w:p>
          <w:p w14:paraId="0907DA76" w14:textId="77777777" w:rsidR="00237B60" w:rsidRPr="00114299" w:rsidRDefault="00237B60" w:rsidP="00520B1A">
            <w:pPr>
              <w:rPr>
                <w:rFonts w:cs="Arial"/>
                <w:sz w:val="22"/>
              </w:rPr>
            </w:pPr>
          </w:p>
        </w:tc>
      </w:tr>
      <w:tr w:rsidR="00237B60" w:rsidRPr="00114299" w14:paraId="49A4F125" w14:textId="77777777" w:rsidTr="00520B1A">
        <w:trPr>
          <w:cantSplit/>
          <w:trHeight w:val="660"/>
        </w:trPr>
        <w:tc>
          <w:tcPr>
            <w:tcW w:w="10620" w:type="dxa"/>
            <w:gridSpan w:val="2"/>
            <w:tcBorders>
              <w:top w:val="single" w:sz="6" w:space="0" w:color="auto"/>
              <w:left w:val="single" w:sz="6" w:space="0" w:color="auto"/>
              <w:bottom w:val="single" w:sz="6" w:space="0" w:color="auto"/>
              <w:right w:val="single" w:sz="6" w:space="0" w:color="auto"/>
            </w:tcBorders>
            <w:vAlign w:val="center"/>
          </w:tcPr>
          <w:p w14:paraId="01E858D7" w14:textId="77777777" w:rsidR="00237B60" w:rsidRPr="00114299" w:rsidRDefault="00237B60" w:rsidP="00520B1A">
            <w:pPr>
              <w:pStyle w:val="CopyList"/>
              <w:tabs>
                <w:tab w:val="clear" w:pos="504"/>
              </w:tabs>
              <w:overflowPunct/>
              <w:autoSpaceDE/>
              <w:autoSpaceDN/>
              <w:adjustRightInd/>
              <w:spacing w:after="0" w:line="240" w:lineRule="auto"/>
              <w:textAlignment w:val="auto"/>
              <w:rPr>
                <w:szCs w:val="24"/>
              </w:rPr>
            </w:pPr>
            <w:r w:rsidRPr="00114299">
              <w:rPr>
                <w:szCs w:val="24"/>
              </w:rPr>
              <w:t>Husband’s full name:</w:t>
            </w:r>
          </w:p>
        </w:tc>
      </w:tr>
      <w:tr w:rsidR="00237B60" w:rsidRPr="00114299" w14:paraId="11443314" w14:textId="77777777" w:rsidTr="00520B1A">
        <w:trPr>
          <w:cantSplit/>
          <w:trHeight w:val="660"/>
        </w:trPr>
        <w:tc>
          <w:tcPr>
            <w:tcW w:w="10620" w:type="dxa"/>
            <w:gridSpan w:val="2"/>
            <w:tcBorders>
              <w:top w:val="single" w:sz="6" w:space="0" w:color="auto"/>
              <w:left w:val="single" w:sz="6" w:space="0" w:color="auto"/>
              <w:bottom w:val="single" w:sz="6" w:space="0" w:color="auto"/>
              <w:right w:val="single" w:sz="6" w:space="0" w:color="auto"/>
            </w:tcBorders>
            <w:vAlign w:val="center"/>
          </w:tcPr>
          <w:p w14:paraId="57C3E565" w14:textId="77777777" w:rsidR="00237B60" w:rsidRPr="00114299" w:rsidRDefault="00237B60" w:rsidP="00520B1A">
            <w:pPr>
              <w:pStyle w:val="CopyList"/>
              <w:tabs>
                <w:tab w:val="clear" w:pos="504"/>
              </w:tabs>
              <w:overflowPunct/>
              <w:autoSpaceDE/>
              <w:autoSpaceDN/>
              <w:adjustRightInd/>
              <w:spacing w:after="0" w:line="240" w:lineRule="auto"/>
              <w:textAlignment w:val="auto"/>
              <w:rPr>
                <w:szCs w:val="24"/>
              </w:rPr>
            </w:pPr>
            <w:r w:rsidRPr="00114299">
              <w:rPr>
                <w:szCs w:val="24"/>
              </w:rPr>
              <w:t>Wife’s full name:</w:t>
            </w:r>
          </w:p>
        </w:tc>
      </w:tr>
      <w:tr w:rsidR="00237B60" w:rsidRPr="00114299" w14:paraId="4B3B8E43" w14:textId="77777777" w:rsidTr="00520B1A">
        <w:trPr>
          <w:trHeight w:val="503"/>
        </w:trPr>
        <w:tc>
          <w:tcPr>
            <w:tcW w:w="5103" w:type="dxa"/>
            <w:tcBorders>
              <w:top w:val="single" w:sz="6" w:space="0" w:color="auto"/>
              <w:left w:val="single" w:sz="6" w:space="0" w:color="auto"/>
              <w:bottom w:val="single" w:sz="6" w:space="0" w:color="auto"/>
              <w:right w:val="single" w:sz="6" w:space="0" w:color="auto"/>
            </w:tcBorders>
            <w:vAlign w:val="center"/>
          </w:tcPr>
          <w:p w14:paraId="00684283" w14:textId="77777777" w:rsidR="00237B60" w:rsidRPr="00114299" w:rsidRDefault="00237B60" w:rsidP="00520B1A">
            <w:pPr>
              <w:pStyle w:val="CopyList"/>
              <w:tabs>
                <w:tab w:val="clear" w:pos="504"/>
              </w:tabs>
              <w:overflowPunct/>
              <w:autoSpaceDE/>
              <w:autoSpaceDN/>
              <w:adjustRightInd/>
              <w:spacing w:after="0" w:line="240" w:lineRule="auto"/>
              <w:textAlignment w:val="auto"/>
              <w:rPr>
                <w:szCs w:val="24"/>
              </w:rPr>
            </w:pPr>
            <w:r w:rsidRPr="00114299">
              <w:rPr>
                <w:szCs w:val="24"/>
              </w:rPr>
              <w:t>Date/Year of Marriage:</w:t>
            </w:r>
          </w:p>
        </w:tc>
        <w:tc>
          <w:tcPr>
            <w:tcW w:w="5517" w:type="dxa"/>
            <w:tcBorders>
              <w:top w:val="single" w:sz="6" w:space="0" w:color="auto"/>
              <w:left w:val="single" w:sz="6" w:space="0" w:color="auto"/>
              <w:bottom w:val="single" w:sz="6" w:space="0" w:color="auto"/>
              <w:right w:val="single" w:sz="6" w:space="0" w:color="auto"/>
            </w:tcBorders>
            <w:vAlign w:val="center"/>
          </w:tcPr>
          <w:p w14:paraId="3ACC5091" w14:textId="77777777" w:rsidR="00237B60" w:rsidRPr="00114299" w:rsidRDefault="00237B60" w:rsidP="00520B1A">
            <w:pPr>
              <w:pStyle w:val="CopyList"/>
              <w:tabs>
                <w:tab w:val="clear" w:pos="504"/>
              </w:tabs>
              <w:overflowPunct/>
              <w:autoSpaceDE/>
              <w:autoSpaceDN/>
              <w:adjustRightInd/>
              <w:spacing w:after="0" w:line="240" w:lineRule="auto"/>
              <w:textAlignment w:val="auto"/>
              <w:rPr>
                <w:szCs w:val="24"/>
              </w:rPr>
            </w:pPr>
            <w:r w:rsidRPr="00114299">
              <w:rPr>
                <w:szCs w:val="24"/>
              </w:rPr>
              <w:t>Date/Year of Divorce:</w:t>
            </w:r>
          </w:p>
        </w:tc>
      </w:tr>
    </w:tbl>
    <w:p w14:paraId="6E3C60A4" w14:textId="77777777" w:rsidR="00237B60" w:rsidRPr="00114299" w:rsidRDefault="00237B60">
      <w:pPr>
        <w:rPr>
          <w:rFonts w:cs="Arial"/>
        </w:rPr>
      </w:pPr>
    </w:p>
    <w:tbl>
      <w:tblPr>
        <w:tblW w:w="106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5517"/>
      </w:tblGrid>
      <w:tr w:rsidR="00237B60" w:rsidRPr="00114299" w14:paraId="7A802B63" w14:textId="77777777" w:rsidTr="00520B1A">
        <w:trPr>
          <w:trHeight w:val="503"/>
        </w:trPr>
        <w:tc>
          <w:tcPr>
            <w:tcW w:w="10620"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1C3A0FE3" w14:textId="77777777" w:rsidR="00237B60" w:rsidRPr="00114299" w:rsidRDefault="00237B60" w:rsidP="00520B1A">
            <w:pPr>
              <w:pStyle w:val="Heading3"/>
              <w:rPr>
                <w:rFonts w:ascii="Arial" w:hAnsi="Arial" w:cs="Arial"/>
              </w:rPr>
            </w:pPr>
            <w:r w:rsidRPr="00114299">
              <w:rPr>
                <w:rFonts w:ascii="Arial" w:hAnsi="Arial" w:cs="Arial"/>
              </w:rPr>
              <w:t>Applicant’s details</w:t>
            </w:r>
          </w:p>
        </w:tc>
      </w:tr>
      <w:tr w:rsidR="00237B60" w:rsidRPr="00114299" w14:paraId="789FAC70" w14:textId="77777777" w:rsidTr="00520B1A">
        <w:trPr>
          <w:cantSplit/>
          <w:trHeight w:val="650"/>
        </w:trPr>
        <w:tc>
          <w:tcPr>
            <w:tcW w:w="10620" w:type="dxa"/>
            <w:gridSpan w:val="2"/>
            <w:tcBorders>
              <w:top w:val="single" w:sz="6" w:space="0" w:color="auto"/>
              <w:left w:val="single" w:sz="6" w:space="0" w:color="auto"/>
              <w:bottom w:val="single" w:sz="6" w:space="0" w:color="auto"/>
              <w:right w:val="single" w:sz="6" w:space="0" w:color="auto"/>
            </w:tcBorders>
            <w:vAlign w:val="center"/>
          </w:tcPr>
          <w:p w14:paraId="220D7073" w14:textId="77777777" w:rsidR="00237B60" w:rsidRPr="00114299" w:rsidRDefault="00237B60" w:rsidP="00520B1A">
            <w:pPr>
              <w:pStyle w:val="CopyList"/>
              <w:tabs>
                <w:tab w:val="clear" w:pos="504"/>
              </w:tabs>
              <w:overflowPunct/>
              <w:autoSpaceDE/>
              <w:autoSpaceDN/>
              <w:adjustRightInd/>
              <w:spacing w:after="0" w:line="240" w:lineRule="auto"/>
              <w:textAlignment w:val="auto"/>
              <w:rPr>
                <w:szCs w:val="24"/>
              </w:rPr>
            </w:pPr>
            <w:r w:rsidRPr="00114299">
              <w:rPr>
                <w:szCs w:val="24"/>
              </w:rPr>
              <w:t>Name:</w:t>
            </w:r>
          </w:p>
        </w:tc>
      </w:tr>
      <w:tr w:rsidR="00237B60" w:rsidRPr="00114299" w14:paraId="4AA360D1" w14:textId="77777777" w:rsidTr="00520B1A">
        <w:trPr>
          <w:cantSplit/>
          <w:trHeight w:val="650"/>
        </w:trPr>
        <w:tc>
          <w:tcPr>
            <w:tcW w:w="10620" w:type="dxa"/>
            <w:gridSpan w:val="2"/>
            <w:tcBorders>
              <w:top w:val="single" w:sz="6" w:space="0" w:color="auto"/>
              <w:left w:val="single" w:sz="6" w:space="0" w:color="auto"/>
              <w:bottom w:val="single" w:sz="6" w:space="0" w:color="auto"/>
              <w:right w:val="single" w:sz="6" w:space="0" w:color="auto"/>
            </w:tcBorders>
            <w:vAlign w:val="center"/>
          </w:tcPr>
          <w:p w14:paraId="20A73B87" w14:textId="77777777" w:rsidR="00237B60" w:rsidRPr="00114299" w:rsidRDefault="00237B60" w:rsidP="00520B1A">
            <w:pPr>
              <w:pStyle w:val="CopyList"/>
              <w:tabs>
                <w:tab w:val="clear" w:pos="504"/>
              </w:tabs>
              <w:overflowPunct/>
              <w:autoSpaceDE/>
              <w:autoSpaceDN/>
              <w:adjustRightInd/>
              <w:spacing w:after="0" w:line="240" w:lineRule="auto"/>
              <w:textAlignment w:val="auto"/>
              <w:rPr>
                <w:szCs w:val="24"/>
              </w:rPr>
            </w:pPr>
            <w:r w:rsidRPr="00114299">
              <w:rPr>
                <w:szCs w:val="24"/>
              </w:rPr>
              <w:t>Solicitor firm:</w:t>
            </w:r>
          </w:p>
        </w:tc>
      </w:tr>
      <w:tr w:rsidR="00237B60" w:rsidRPr="00114299" w14:paraId="6005744D" w14:textId="77777777" w:rsidTr="00520B1A">
        <w:trPr>
          <w:trHeight w:val="503"/>
        </w:trPr>
        <w:tc>
          <w:tcPr>
            <w:tcW w:w="5103" w:type="dxa"/>
            <w:tcBorders>
              <w:top w:val="single" w:sz="6" w:space="0" w:color="auto"/>
              <w:left w:val="single" w:sz="6" w:space="0" w:color="auto"/>
              <w:bottom w:val="single" w:sz="6" w:space="0" w:color="auto"/>
              <w:right w:val="single" w:sz="6" w:space="0" w:color="auto"/>
            </w:tcBorders>
            <w:vAlign w:val="bottom"/>
          </w:tcPr>
          <w:p w14:paraId="78C6034B" w14:textId="77777777" w:rsidR="00237B60" w:rsidRPr="00114299" w:rsidRDefault="00237B60" w:rsidP="00520B1A">
            <w:pPr>
              <w:pStyle w:val="CopyList"/>
              <w:tabs>
                <w:tab w:val="clear" w:pos="504"/>
              </w:tabs>
              <w:overflowPunct/>
              <w:autoSpaceDE/>
              <w:autoSpaceDN/>
              <w:adjustRightInd/>
              <w:spacing w:after="0" w:line="240" w:lineRule="auto"/>
              <w:textAlignment w:val="auto"/>
              <w:rPr>
                <w:szCs w:val="24"/>
              </w:rPr>
            </w:pPr>
          </w:p>
          <w:p w14:paraId="5F795E7D" w14:textId="77777777" w:rsidR="00237B60" w:rsidRPr="00114299" w:rsidRDefault="00237B60" w:rsidP="00520B1A">
            <w:pPr>
              <w:pStyle w:val="CopyList"/>
              <w:tabs>
                <w:tab w:val="clear" w:pos="504"/>
              </w:tabs>
              <w:overflowPunct/>
              <w:autoSpaceDE/>
              <w:autoSpaceDN/>
              <w:adjustRightInd/>
              <w:spacing w:after="0" w:line="240" w:lineRule="auto"/>
              <w:textAlignment w:val="auto"/>
              <w:rPr>
                <w:szCs w:val="24"/>
              </w:rPr>
            </w:pPr>
            <w:r w:rsidRPr="00114299">
              <w:rPr>
                <w:szCs w:val="24"/>
              </w:rPr>
              <w:t>Contact number:</w:t>
            </w:r>
          </w:p>
          <w:p w14:paraId="4E2AC032" w14:textId="77777777" w:rsidR="00237B60" w:rsidRPr="00114299" w:rsidRDefault="00237B60" w:rsidP="00520B1A">
            <w:pPr>
              <w:pStyle w:val="CopyList"/>
              <w:tabs>
                <w:tab w:val="clear" w:pos="504"/>
              </w:tabs>
              <w:overflowPunct/>
              <w:autoSpaceDE/>
              <w:autoSpaceDN/>
              <w:adjustRightInd/>
              <w:spacing w:after="0" w:line="240" w:lineRule="auto"/>
              <w:textAlignment w:val="auto"/>
              <w:rPr>
                <w:szCs w:val="24"/>
              </w:rPr>
            </w:pPr>
          </w:p>
        </w:tc>
        <w:tc>
          <w:tcPr>
            <w:tcW w:w="5517" w:type="dxa"/>
            <w:tcBorders>
              <w:top w:val="single" w:sz="6" w:space="0" w:color="auto"/>
              <w:left w:val="single" w:sz="6" w:space="0" w:color="auto"/>
              <w:bottom w:val="single" w:sz="6" w:space="0" w:color="auto"/>
              <w:right w:val="single" w:sz="6" w:space="0" w:color="auto"/>
            </w:tcBorders>
            <w:vAlign w:val="bottom"/>
          </w:tcPr>
          <w:p w14:paraId="591C0F63" w14:textId="77777777" w:rsidR="00237B60" w:rsidRPr="00114299" w:rsidRDefault="00237B60" w:rsidP="00520B1A">
            <w:pPr>
              <w:rPr>
                <w:rFonts w:cs="Arial"/>
                <w:sz w:val="22"/>
              </w:rPr>
            </w:pPr>
          </w:p>
          <w:p w14:paraId="24871EE9" w14:textId="77777777" w:rsidR="00237B60" w:rsidRPr="00114299" w:rsidRDefault="00237B60" w:rsidP="00520B1A">
            <w:pPr>
              <w:rPr>
                <w:rFonts w:cs="Arial"/>
                <w:sz w:val="22"/>
              </w:rPr>
            </w:pPr>
            <w:r w:rsidRPr="00114299">
              <w:rPr>
                <w:rFonts w:cs="Arial"/>
                <w:sz w:val="22"/>
              </w:rPr>
              <w:t>Email address:</w:t>
            </w:r>
          </w:p>
          <w:p w14:paraId="6EB9913B" w14:textId="77777777" w:rsidR="00237B60" w:rsidRPr="00114299" w:rsidRDefault="00237B60" w:rsidP="00520B1A">
            <w:pPr>
              <w:rPr>
                <w:rFonts w:cs="Arial"/>
                <w:sz w:val="22"/>
              </w:rPr>
            </w:pPr>
          </w:p>
        </w:tc>
      </w:tr>
      <w:tr w:rsidR="00237B60" w:rsidRPr="00114299" w14:paraId="393551AC" w14:textId="77777777" w:rsidTr="00520B1A">
        <w:trPr>
          <w:cantSplit/>
          <w:trHeight w:val="1303"/>
        </w:trPr>
        <w:tc>
          <w:tcPr>
            <w:tcW w:w="10620" w:type="dxa"/>
            <w:gridSpan w:val="2"/>
            <w:tcBorders>
              <w:top w:val="single" w:sz="6" w:space="0" w:color="auto"/>
              <w:left w:val="single" w:sz="6" w:space="0" w:color="auto"/>
              <w:bottom w:val="single" w:sz="6" w:space="0" w:color="auto"/>
              <w:right w:val="single" w:sz="6" w:space="0" w:color="auto"/>
            </w:tcBorders>
            <w:vAlign w:val="center"/>
          </w:tcPr>
          <w:p w14:paraId="4C4B8F27" w14:textId="77777777" w:rsidR="00237B60" w:rsidRPr="00114299" w:rsidRDefault="00237B60" w:rsidP="00520B1A">
            <w:pPr>
              <w:rPr>
                <w:rFonts w:cs="Arial"/>
                <w:sz w:val="22"/>
              </w:rPr>
            </w:pPr>
            <w:r w:rsidRPr="00114299">
              <w:rPr>
                <w:rFonts w:cs="Arial"/>
                <w:sz w:val="22"/>
              </w:rPr>
              <w:t>Address:</w:t>
            </w:r>
          </w:p>
          <w:p w14:paraId="09BFBB90" w14:textId="77777777" w:rsidR="00237B60" w:rsidRPr="00114299" w:rsidRDefault="00237B60" w:rsidP="00520B1A">
            <w:pPr>
              <w:rPr>
                <w:rFonts w:cs="Arial"/>
                <w:sz w:val="16"/>
              </w:rPr>
            </w:pPr>
          </w:p>
          <w:p w14:paraId="1B8B4879" w14:textId="77777777" w:rsidR="00237B60" w:rsidRPr="00114299" w:rsidRDefault="00237B60" w:rsidP="00520B1A">
            <w:pPr>
              <w:rPr>
                <w:rFonts w:cs="Arial"/>
                <w:sz w:val="16"/>
              </w:rPr>
            </w:pPr>
          </w:p>
          <w:p w14:paraId="49681689" w14:textId="77777777" w:rsidR="00237B60" w:rsidRPr="00114299" w:rsidRDefault="00237B60" w:rsidP="00520B1A">
            <w:pPr>
              <w:rPr>
                <w:rFonts w:cs="Arial"/>
                <w:sz w:val="22"/>
              </w:rPr>
            </w:pPr>
          </w:p>
        </w:tc>
      </w:tr>
    </w:tbl>
    <w:p w14:paraId="046E72E3" w14:textId="77777777" w:rsidR="00237B60" w:rsidRPr="00114299" w:rsidRDefault="00237B60">
      <w:pPr>
        <w:rPr>
          <w:rFonts w:cs="Arial"/>
        </w:rPr>
      </w:pPr>
    </w:p>
    <w:sectPr w:rsidR="00237B60" w:rsidRPr="00114299" w:rsidSect="00237B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60"/>
    <w:rsid w:val="000423C7"/>
    <w:rsid w:val="000D16F4"/>
    <w:rsid w:val="00114299"/>
    <w:rsid w:val="002015EA"/>
    <w:rsid w:val="00237B60"/>
    <w:rsid w:val="00293E41"/>
    <w:rsid w:val="002D04E8"/>
    <w:rsid w:val="00367E0B"/>
    <w:rsid w:val="00722473"/>
    <w:rsid w:val="008E1C5F"/>
    <w:rsid w:val="00AE1D1B"/>
    <w:rsid w:val="00D9285B"/>
    <w:rsid w:val="00F73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939C"/>
  <w15:chartTrackingRefBased/>
  <w15:docId w15:val="{57CBFE59-7D50-4C94-83C8-D4FF6BA1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B60"/>
    <w:pPr>
      <w:overflowPunct w:val="0"/>
      <w:autoSpaceDE w:val="0"/>
      <w:autoSpaceDN w:val="0"/>
      <w:adjustRightInd w:val="0"/>
      <w:spacing w:after="0" w:line="240" w:lineRule="auto"/>
      <w:textAlignment w:val="baseline"/>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237B60"/>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237B60"/>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237B60"/>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37B60"/>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37B60"/>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37B60"/>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37B60"/>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37B60"/>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37B60"/>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B60"/>
    <w:rPr>
      <w:rFonts w:eastAsiaTheme="majorEastAsia" w:cstheme="majorBidi"/>
      <w:color w:val="272727" w:themeColor="text1" w:themeTint="D8"/>
    </w:rPr>
  </w:style>
  <w:style w:type="paragraph" w:styleId="Title">
    <w:name w:val="Title"/>
    <w:basedOn w:val="Normal"/>
    <w:next w:val="Normal"/>
    <w:link w:val="TitleChar"/>
    <w:uiPriority w:val="10"/>
    <w:qFormat/>
    <w:rsid w:val="00237B60"/>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37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B60"/>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37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B60"/>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37B60"/>
    <w:rPr>
      <w:i/>
      <w:iCs/>
      <w:color w:val="404040" w:themeColor="text1" w:themeTint="BF"/>
    </w:rPr>
  </w:style>
  <w:style w:type="paragraph" w:styleId="ListParagraph">
    <w:name w:val="List Paragraph"/>
    <w:basedOn w:val="Normal"/>
    <w:uiPriority w:val="34"/>
    <w:qFormat/>
    <w:rsid w:val="00237B60"/>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37B60"/>
    <w:rPr>
      <w:i/>
      <w:iCs/>
      <w:color w:val="0F4761" w:themeColor="accent1" w:themeShade="BF"/>
    </w:rPr>
  </w:style>
  <w:style w:type="paragraph" w:styleId="IntenseQuote">
    <w:name w:val="Intense Quote"/>
    <w:basedOn w:val="Normal"/>
    <w:next w:val="Normal"/>
    <w:link w:val="IntenseQuoteChar"/>
    <w:uiPriority w:val="30"/>
    <w:qFormat/>
    <w:rsid w:val="00237B60"/>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37B60"/>
    <w:rPr>
      <w:i/>
      <w:iCs/>
      <w:color w:val="0F4761" w:themeColor="accent1" w:themeShade="BF"/>
    </w:rPr>
  </w:style>
  <w:style w:type="character" w:styleId="IntenseReference">
    <w:name w:val="Intense Reference"/>
    <w:basedOn w:val="DefaultParagraphFont"/>
    <w:uiPriority w:val="32"/>
    <w:qFormat/>
    <w:rsid w:val="00237B60"/>
    <w:rPr>
      <w:b/>
      <w:bCs/>
      <w:smallCaps/>
      <w:color w:val="0F4761" w:themeColor="accent1" w:themeShade="BF"/>
      <w:spacing w:val="5"/>
    </w:rPr>
  </w:style>
  <w:style w:type="character" w:styleId="Hyperlink">
    <w:name w:val="Hyperlink"/>
    <w:semiHidden/>
    <w:rsid w:val="00237B60"/>
    <w:rPr>
      <w:color w:val="0000FF"/>
      <w:u w:val="single"/>
    </w:rPr>
  </w:style>
  <w:style w:type="paragraph" w:customStyle="1" w:styleId="CopyList">
    <w:name w:val="CopyList"/>
    <w:basedOn w:val="Normal"/>
    <w:rsid w:val="00237B60"/>
    <w:pPr>
      <w:tabs>
        <w:tab w:val="left" w:pos="504"/>
      </w:tabs>
      <w:spacing w:after="100" w:line="240" w:lineRule="atLeast"/>
    </w:pPr>
    <w:rPr>
      <w:rFonts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cfcoa.gov.au/fl/divorce/proo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enquiries@justice.nsw.gov.au" TargetMode="External"/><Relationship Id="rId5" Type="http://schemas.openxmlformats.org/officeDocument/2006/relationships/hyperlink" Target="https://mhnsw.au/collections/state-archives-collection/"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167</Words>
  <Characters>928</Characters>
  <Application>Microsoft Office Word</Application>
  <DocSecurity>0</DocSecurity>
  <Lines>45</Lines>
  <Paragraphs>21</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Smith</dc:creator>
  <cp:keywords/>
  <dc:description/>
  <cp:lastModifiedBy>Susan Smith</cp:lastModifiedBy>
  <cp:revision>6</cp:revision>
  <dcterms:created xsi:type="dcterms:W3CDTF">2025-10-13T01:29:00Z</dcterms:created>
  <dcterms:modified xsi:type="dcterms:W3CDTF">2025-10-13T23:04:00Z</dcterms:modified>
</cp:coreProperties>
</file>