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3761" w14:textId="05D82757" w:rsidR="00E7660A" w:rsidRPr="005A7004" w:rsidRDefault="007C44E9" w:rsidP="0077573B">
      <w:pPr>
        <w:pStyle w:val="Title"/>
        <w:sectPr w:rsidR="00E7660A" w:rsidRPr="005A7004" w:rsidSect="0077573B">
          <w:headerReference w:type="default" r:id="rId11"/>
          <w:headerReference w:type="first" r:id="rId12"/>
          <w:footerReference w:type="first" r:id="rId13"/>
          <w:pgSz w:w="11910" w:h="16840"/>
          <w:pgMar w:top="1340" w:right="1320" w:bottom="280" w:left="1340" w:header="737" w:footer="709" w:gutter="0"/>
          <w:cols w:space="720"/>
          <w:titlePg/>
          <w:docGrid w:linePitch="299"/>
        </w:sectPr>
      </w:pPr>
      <w:r>
        <w:rPr>
          <w:b w:val="0"/>
          <w:noProof/>
        </w:rPr>
        <mc:AlternateContent>
          <mc:Choice Requires="wps">
            <w:drawing>
              <wp:anchor distT="4294967295" distB="4294967295" distL="114300" distR="114300" simplePos="0" relativeHeight="251658240" behindDoc="0" locked="0" layoutInCell="1" allowOverlap="1" wp14:anchorId="0D256B8E" wp14:editId="2884D479">
                <wp:simplePos x="0" y="0"/>
                <wp:positionH relativeFrom="margin">
                  <wp:align>right</wp:align>
                </wp:positionH>
                <wp:positionV relativeFrom="paragraph">
                  <wp:posOffset>291465</wp:posOffset>
                </wp:positionV>
                <wp:extent cx="5839200" cy="7200"/>
                <wp:effectExtent l="0" t="0" r="28575" b="31115"/>
                <wp:wrapNone/>
                <wp:docPr id="14153116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9200" cy="720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1A375D" id="Straight Connector 22" o:spid="_x0000_s1026" style="position:absolute;flip: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8.6pt,22.95pt" to="86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" strokecolor="#a6a6a6" strokeweight="1pt">
                <v:stroke joinstyle="miter"/>
                <o:lock v:ext="edit" shapetype="f"/>
                <w10:wrap anchorx="margin"/>
              </v:line>
            </w:pict>
          </mc:Fallback>
        </mc:AlternateContent>
      </w:r>
      <w:r w:rsidR="00E7660A" w:rsidRPr="005A7004">
        <w:t xml:space="preserve">Practice Note </w:t>
      </w:r>
      <w:r w:rsidR="00B962DD">
        <w:t>13</w:t>
      </w:r>
    </w:p>
    <w:p w14:paraId="16A16403" w14:textId="77777777" w:rsidR="007C44E9" w:rsidRPr="0077573B" w:rsidRDefault="007C44E9" w:rsidP="0077573B">
      <w:pPr>
        <w:widowControl/>
        <w:autoSpaceDE/>
        <w:autoSpaceDN/>
        <w:spacing w:after="160" w:line="259" w:lineRule="auto"/>
        <w:rPr>
          <w:rFonts w:eastAsia="Calibri"/>
          <w:kern w:val="2"/>
          <w:sz w:val="20"/>
          <w:szCs w:val="20"/>
          <w:lang w:val="en-AU"/>
        </w:rPr>
      </w:pPr>
    </w:p>
    <w:p w14:paraId="66698DD2" w14:textId="77777777" w:rsidR="0062662F" w:rsidRDefault="00E01532" w:rsidP="004E36F1">
      <w:pPr>
        <w:pStyle w:val="Subtitle"/>
      </w:pPr>
      <w:r w:rsidRPr="0077573B">
        <w:t xml:space="preserve">INDUSTRIAL </w:t>
      </w:r>
      <w:r w:rsidRPr="004E36F1">
        <w:t>RELATIONS</w:t>
      </w:r>
      <w:r w:rsidRPr="0077573B">
        <w:t xml:space="preserve"> COMMISSION OF NEW SOUTH WALES</w:t>
      </w:r>
    </w:p>
    <w:p w14:paraId="66698DD7" w14:textId="36812DF5" w:rsidR="0062662F" w:rsidRPr="00B962DD" w:rsidRDefault="00992C17" w:rsidP="00B962DD">
      <w:pPr>
        <w:pStyle w:val="Subtitle"/>
        <w:rPr>
          <w:rFonts w:eastAsia="Calibri"/>
          <w:b w:val="0"/>
          <w:bCs w:val="0"/>
        </w:rPr>
      </w:pPr>
      <w:bookmarkStart w:id="0" w:name="_Hlk215746820"/>
      <w:r>
        <w:rPr>
          <w:b w:val="0"/>
          <w:bCs w:val="0"/>
        </w:rPr>
        <w:t>Rei</w:t>
      </w:r>
      <w:r w:rsidR="00A00A04">
        <w:rPr>
          <w:b w:val="0"/>
          <w:bCs w:val="0"/>
        </w:rPr>
        <w:t>ssued</w:t>
      </w:r>
      <w:r w:rsidR="00B962DD" w:rsidRPr="00B962DD">
        <w:rPr>
          <w:b w:val="0"/>
          <w:bCs w:val="0"/>
        </w:rPr>
        <w:t xml:space="preserve"> pursuant to s</w:t>
      </w:r>
      <w:r w:rsidR="00B962DD">
        <w:rPr>
          <w:b w:val="0"/>
          <w:bCs w:val="0"/>
        </w:rPr>
        <w:t> </w:t>
      </w:r>
      <w:r w:rsidR="00B962DD" w:rsidRPr="00B962DD">
        <w:rPr>
          <w:b w:val="0"/>
          <w:bCs w:val="0"/>
        </w:rPr>
        <w:t xml:space="preserve">185A of the </w:t>
      </w:r>
      <w:r w:rsidR="00B962DD" w:rsidRPr="00B962DD">
        <w:rPr>
          <w:b w:val="0"/>
          <w:bCs w:val="0"/>
          <w:i/>
          <w:iCs/>
        </w:rPr>
        <w:t>Industrial Relations Act 1996</w:t>
      </w:r>
      <w:r w:rsidR="00B962DD" w:rsidRPr="00B962DD">
        <w:rPr>
          <w:b w:val="0"/>
          <w:bCs w:val="0"/>
        </w:rPr>
        <w:t xml:space="preserve"> (NSW) </w:t>
      </w:r>
      <w:r w:rsidR="00B962DD">
        <w:rPr>
          <w:b w:val="0"/>
          <w:bCs w:val="0"/>
        </w:rPr>
        <w:br/>
      </w:r>
      <w:r w:rsidR="00B962DD" w:rsidRPr="00B962DD">
        <w:rPr>
          <w:b w:val="0"/>
          <w:bCs w:val="0"/>
        </w:rPr>
        <w:t xml:space="preserve">and </w:t>
      </w:r>
      <w:r w:rsidR="00B962DD">
        <w:rPr>
          <w:b w:val="0"/>
          <w:bCs w:val="0"/>
        </w:rPr>
        <w:t>s </w:t>
      </w:r>
      <w:r w:rsidR="00B962DD" w:rsidRPr="00B962DD">
        <w:rPr>
          <w:b w:val="0"/>
          <w:bCs w:val="0"/>
        </w:rPr>
        <w:t xml:space="preserve">15 of the </w:t>
      </w:r>
      <w:r w:rsidR="00B962DD" w:rsidRPr="00B962DD">
        <w:rPr>
          <w:b w:val="0"/>
          <w:bCs w:val="0"/>
          <w:i/>
          <w:iCs/>
        </w:rPr>
        <w:t>Civil Procedure Act 2005</w:t>
      </w:r>
      <w:r w:rsidR="00B962DD" w:rsidRPr="00B962DD">
        <w:rPr>
          <w:b w:val="0"/>
          <w:bCs w:val="0"/>
        </w:rPr>
        <w:t xml:space="preserve"> (NSW)</w:t>
      </w:r>
      <w:bookmarkEnd w:id="0"/>
    </w:p>
    <w:p w14:paraId="4143E9B8" w14:textId="13A25DEF" w:rsidR="00B962DD" w:rsidRPr="008C4B6C" w:rsidRDefault="00B962DD" w:rsidP="00B962DD">
      <w:pPr>
        <w:pStyle w:val="Heading2"/>
        <w:jc w:val="center"/>
        <w:rPr>
          <w:i/>
          <w:iCs/>
        </w:rPr>
      </w:pPr>
      <w:r w:rsidRPr="008C4B6C">
        <w:t xml:space="preserve">Procedures </w:t>
      </w:r>
      <w:r w:rsidRPr="00B962DD">
        <w:t>For</w:t>
      </w:r>
      <w:r w:rsidRPr="008C4B6C">
        <w:t xml:space="preserve"> Review of Awards Under s 19 </w:t>
      </w:r>
      <w:r>
        <w:br/>
      </w:r>
      <w:r w:rsidRPr="008C4B6C">
        <w:t xml:space="preserve">of the </w:t>
      </w:r>
      <w:r w:rsidRPr="008C4B6C">
        <w:rPr>
          <w:i/>
          <w:iCs/>
        </w:rPr>
        <w:t>Industrial Relations Act 1996</w:t>
      </w:r>
    </w:p>
    <w:p w14:paraId="66698DDA" w14:textId="736D402D" w:rsidR="0062662F" w:rsidRPr="004F43E4" w:rsidRDefault="0062662F" w:rsidP="00B962DD">
      <w:pPr>
        <w:pStyle w:val="Heading1"/>
      </w:pPr>
    </w:p>
    <w:p w14:paraId="1D13D334" w14:textId="77777777" w:rsidR="00B962DD" w:rsidRPr="00B962DD" w:rsidRDefault="00B962DD" w:rsidP="00B962DD">
      <w:pPr>
        <w:pStyle w:val="Heading2"/>
        <w:rPr>
          <w:rStyle w:val="IntenseReference"/>
          <w:b/>
          <w:bCs/>
          <w:smallCaps/>
          <w:color w:val="auto"/>
          <w:spacing w:val="0"/>
        </w:rPr>
      </w:pPr>
      <w:r w:rsidRPr="00B962DD">
        <w:rPr>
          <w:rStyle w:val="IntenseReference"/>
          <w:b/>
          <w:bCs/>
          <w:smallCaps/>
          <w:color w:val="auto"/>
          <w:spacing w:val="0"/>
        </w:rPr>
        <w:t>Commencement</w:t>
      </w:r>
    </w:p>
    <w:p w14:paraId="1C9A44B0" w14:textId="40FF85BC" w:rsidR="00B962DD" w:rsidRPr="008C4B6C" w:rsidRDefault="00B962DD" w:rsidP="00B962DD">
      <w:pPr>
        <w:pStyle w:val="1stLevel"/>
      </w:pPr>
      <w:r w:rsidRPr="008C4B6C">
        <w:t xml:space="preserve">This Practice Note has effect from </w:t>
      </w:r>
      <w:r w:rsidR="0025576A">
        <w:t>9</w:t>
      </w:r>
      <w:r>
        <w:t xml:space="preserve"> December 2025</w:t>
      </w:r>
      <w:r w:rsidRPr="008C4B6C">
        <w:t xml:space="preserve"> and replaces previous Practice Note 13.</w:t>
      </w:r>
    </w:p>
    <w:p w14:paraId="5E8D2FF9" w14:textId="77777777" w:rsidR="00B962DD" w:rsidRPr="00B962DD" w:rsidRDefault="00B962DD" w:rsidP="00B962DD">
      <w:pPr>
        <w:pStyle w:val="Heading2"/>
        <w:rPr>
          <w:rStyle w:val="IntenseReference"/>
          <w:b/>
          <w:bCs/>
          <w:smallCaps/>
          <w:color w:val="auto"/>
          <w:spacing w:val="0"/>
        </w:rPr>
      </w:pPr>
      <w:r w:rsidRPr="00B962DD">
        <w:rPr>
          <w:rStyle w:val="IntenseReference"/>
          <w:b/>
          <w:bCs/>
          <w:smallCaps/>
          <w:color w:val="auto"/>
          <w:spacing w:val="0"/>
        </w:rPr>
        <w:t>Application</w:t>
      </w:r>
    </w:p>
    <w:p w14:paraId="69765B31" w14:textId="77777777" w:rsidR="00B962DD" w:rsidRPr="008C4B6C" w:rsidRDefault="00B962DD" w:rsidP="00B962DD">
      <w:pPr>
        <w:pStyle w:val="1stLevel"/>
      </w:pPr>
      <w:r w:rsidRPr="008C4B6C">
        <w:t xml:space="preserve">This Practice Note applies to the review of awards under s 19 of the </w:t>
      </w:r>
      <w:r w:rsidRPr="008C4B6C">
        <w:rPr>
          <w:i/>
          <w:iCs/>
        </w:rPr>
        <w:t xml:space="preserve">Industrial Relations Act 1996 </w:t>
      </w:r>
      <w:r w:rsidRPr="008C4B6C">
        <w:t>(NSW) (</w:t>
      </w:r>
      <w:r w:rsidRPr="00B962DD">
        <w:rPr>
          <w:b/>
          <w:bCs/>
        </w:rPr>
        <w:t>the</w:t>
      </w:r>
      <w:r w:rsidRPr="008C4B6C">
        <w:t xml:space="preserve"> </w:t>
      </w:r>
      <w:r w:rsidRPr="008C4B6C">
        <w:rPr>
          <w:b/>
          <w:bCs/>
        </w:rPr>
        <w:t>Act</w:t>
      </w:r>
      <w:r w:rsidRPr="008C4B6C">
        <w:t>) and is made following the revised Principles for Review of Awards made in the </w:t>
      </w:r>
      <w:r w:rsidRPr="008C4B6C">
        <w:rPr>
          <w:i/>
          <w:iCs/>
        </w:rPr>
        <w:t>Award Review Principles Case 2025</w:t>
      </w:r>
      <w:r w:rsidRPr="008C4B6C">
        <w:t>.</w:t>
      </w:r>
      <w:r w:rsidRPr="008C4B6C">
        <w:rPr>
          <w:color w:val="263238"/>
        </w:rPr>
        <w:t xml:space="preserve"> </w:t>
      </w:r>
    </w:p>
    <w:p w14:paraId="065ED3ED" w14:textId="77777777" w:rsidR="00B962DD" w:rsidRPr="00B962DD" w:rsidRDefault="00B962DD" w:rsidP="00B962DD">
      <w:pPr>
        <w:pStyle w:val="Heading2"/>
        <w:rPr>
          <w:rStyle w:val="IntenseReference"/>
          <w:b/>
          <w:bCs/>
          <w:smallCaps/>
          <w:color w:val="auto"/>
          <w:spacing w:val="0"/>
        </w:rPr>
      </w:pPr>
      <w:r w:rsidRPr="00B962DD">
        <w:rPr>
          <w:rStyle w:val="IntenseReference"/>
          <w:b/>
          <w:bCs/>
          <w:smallCaps/>
          <w:color w:val="auto"/>
          <w:spacing w:val="0"/>
        </w:rPr>
        <w:t>Nature of Proceedings</w:t>
      </w:r>
    </w:p>
    <w:p w14:paraId="7EF4CEFC" w14:textId="77777777" w:rsidR="00B962DD" w:rsidRPr="008C4B6C" w:rsidRDefault="00B962DD" w:rsidP="00B962DD">
      <w:pPr>
        <w:pStyle w:val="1stLevel"/>
      </w:pPr>
      <w:r w:rsidRPr="008C4B6C">
        <w:t xml:space="preserve">The purpose of a s 19 review is to modernise and consolidate awards relating to the same industry and to rescind obsolete awards: </w:t>
      </w:r>
      <w:r w:rsidRPr="008C4B6C">
        <w:rPr>
          <w:i/>
          <w:iCs/>
        </w:rPr>
        <w:t xml:space="preserve">Industrial Relations Act 1996 </w:t>
      </w:r>
      <w:r w:rsidRPr="008C4B6C">
        <w:t>(NSW), s 19(2).</w:t>
      </w:r>
    </w:p>
    <w:p w14:paraId="10B599FA" w14:textId="77777777" w:rsidR="00B962DD" w:rsidRPr="008C4B6C" w:rsidRDefault="00B962DD" w:rsidP="00B962DD">
      <w:pPr>
        <w:pStyle w:val="1stLevel"/>
      </w:pPr>
      <w:r w:rsidRPr="008C4B6C">
        <w:t>While an award review is Commission-led, parties are expected to cooperate with the review process.</w:t>
      </w:r>
    </w:p>
    <w:p w14:paraId="21E0CC30" w14:textId="77777777" w:rsidR="00B962DD" w:rsidRDefault="00B962DD" w:rsidP="00B962DD">
      <w:pPr>
        <w:pStyle w:val="1stLevel"/>
      </w:pPr>
      <w:r w:rsidRPr="00C253FF">
        <w:t>A s 19 review will not ordinarily be dealt with as part of the same proceedings as a substantive application to vary or make a new award.</w:t>
      </w:r>
    </w:p>
    <w:p w14:paraId="48060209" w14:textId="77777777" w:rsidR="00B962DD" w:rsidRPr="00B962DD" w:rsidRDefault="00B962DD" w:rsidP="00B962DD">
      <w:pPr>
        <w:pStyle w:val="Heading2"/>
        <w:rPr>
          <w:rStyle w:val="IntenseReference"/>
          <w:b/>
          <w:bCs/>
          <w:smallCaps/>
          <w:color w:val="auto"/>
          <w:spacing w:val="0"/>
        </w:rPr>
      </w:pPr>
      <w:r w:rsidRPr="00B962DD">
        <w:rPr>
          <w:rStyle w:val="IntenseReference"/>
          <w:b/>
          <w:bCs/>
          <w:smallCaps/>
          <w:color w:val="auto"/>
          <w:spacing w:val="0"/>
        </w:rPr>
        <w:t>Procedure</w:t>
      </w:r>
    </w:p>
    <w:p w14:paraId="298900BE" w14:textId="77777777" w:rsidR="00B962DD" w:rsidRPr="000E4C1B" w:rsidRDefault="00B962DD" w:rsidP="00B962DD">
      <w:pPr>
        <w:pStyle w:val="1stLevel"/>
        <w:rPr>
          <w:smallCaps/>
          <w:spacing w:val="5"/>
          <w:sz w:val="24"/>
          <w:szCs w:val="24"/>
        </w:rPr>
      </w:pPr>
      <w:r w:rsidRPr="008C4B6C">
        <w:t>The Commission will commence an award review on its own motion, pursuant to rule 3.2 of the Industrial Relations Commission Rules 2022 (</w:t>
      </w:r>
      <w:r w:rsidRPr="00B962DD">
        <w:rPr>
          <w:b/>
          <w:bCs/>
        </w:rPr>
        <w:t>the Rules</w:t>
      </w:r>
      <w:r w:rsidRPr="008C4B6C">
        <w:t>), once every three years.</w:t>
      </w:r>
    </w:p>
    <w:p w14:paraId="07EE3AF7" w14:textId="77777777" w:rsidR="00B962DD" w:rsidRPr="000E4C1B" w:rsidRDefault="00B962DD" w:rsidP="00B962DD">
      <w:pPr>
        <w:pStyle w:val="1stLevel"/>
        <w:rPr>
          <w:smallCaps/>
          <w:spacing w:val="5"/>
          <w:sz w:val="24"/>
          <w:szCs w:val="24"/>
        </w:rPr>
      </w:pPr>
      <w:r w:rsidRPr="000E4C1B">
        <w:t>This will be done by the Industrial Registrar giving notice to all parties recorded on the party card of an award or awards, pursuant to rule 6.7(5) of the Rules.</w:t>
      </w:r>
    </w:p>
    <w:p w14:paraId="5958C336" w14:textId="77777777" w:rsidR="00B962DD" w:rsidRPr="00C253FF" w:rsidRDefault="00B962DD" w:rsidP="00B962DD">
      <w:pPr>
        <w:pStyle w:val="1stLevel"/>
      </w:pPr>
      <w:r w:rsidRPr="00C253FF">
        <w:t>The matter will be initially listed for</w:t>
      </w:r>
      <w:r w:rsidRPr="008C4B6C">
        <w:t xml:space="preserve"> </w:t>
      </w:r>
      <w:proofErr w:type="spellStart"/>
      <w:r w:rsidRPr="00C253FF">
        <w:t>callover</w:t>
      </w:r>
      <w:proofErr w:type="spellEnd"/>
      <w:r w:rsidRPr="008C4B6C">
        <w:t xml:space="preserve"> </w:t>
      </w:r>
      <w:r w:rsidRPr="00C253FF">
        <w:t>before the Commission or the Registrar on a date to be fixed by the Commission.</w:t>
      </w:r>
    </w:p>
    <w:p w14:paraId="3D45D246" w14:textId="77777777" w:rsidR="00B962DD" w:rsidRPr="00C253FF" w:rsidRDefault="00B962DD" w:rsidP="00B962DD">
      <w:pPr>
        <w:pStyle w:val="1stLevel"/>
      </w:pPr>
      <w:r w:rsidRPr="00C253FF">
        <w:t>Any party wishing to appear in the award review proceedings must file a notice of appearance in accordance with the Rules.</w:t>
      </w:r>
    </w:p>
    <w:p w14:paraId="3AA0913C" w14:textId="77777777" w:rsidR="00B962DD" w:rsidRPr="00C253FF" w:rsidRDefault="00B962DD" w:rsidP="00B962DD">
      <w:pPr>
        <w:pStyle w:val="1stLevel"/>
      </w:pPr>
      <w:r w:rsidRPr="00C253FF">
        <w:lastRenderedPageBreak/>
        <w:t>At the</w:t>
      </w:r>
      <w:r w:rsidRPr="008C4B6C">
        <w:t xml:space="preserve"> </w:t>
      </w:r>
      <w:proofErr w:type="spellStart"/>
      <w:r w:rsidRPr="00C253FF">
        <w:t>callover</w:t>
      </w:r>
      <w:proofErr w:type="spellEnd"/>
      <w:r w:rsidRPr="008C4B6C">
        <w:t xml:space="preserve"> </w:t>
      </w:r>
      <w:r w:rsidRPr="00C253FF">
        <w:t>the Commission will make directions that will ordinarily include the parties filing a document setting out their position as to the following:</w:t>
      </w:r>
    </w:p>
    <w:p w14:paraId="3CF0816A" w14:textId="77777777" w:rsidR="00B962DD" w:rsidRPr="008C4B6C" w:rsidRDefault="00B962DD" w:rsidP="00B962DD">
      <w:pPr>
        <w:pStyle w:val="2ndLevel"/>
      </w:pPr>
      <w:r w:rsidRPr="00C253FF">
        <w:t>whether the awards identified in the notice should be considered</w:t>
      </w:r>
      <w:r w:rsidRPr="008C4B6C">
        <w:t xml:space="preserve"> </w:t>
      </w:r>
      <w:proofErr w:type="gramStart"/>
      <w:r w:rsidRPr="00C253FF">
        <w:t>together;</w:t>
      </w:r>
      <w:proofErr w:type="gramEnd"/>
    </w:p>
    <w:p w14:paraId="71A19872" w14:textId="77777777" w:rsidR="00B962DD" w:rsidRPr="008C4B6C" w:rsidRDefault="00B962DD" w:rsidP="00B962DD">
      <w:pPr>
        <w:pStyle w:val="2ndLevel"/>
      </w:pPr>
      <w:r w:rsidRPr="008C4B6C">
        <w:t>whether the review should consider any other awards that apply to employees who perform the same or similar work for the same employer in the same part of the public service or government sector and who are covered by the same union(s) (“like employees”); and</w:t>
      </w:r>
    </w:p>
    <w:p w14:paraId="5F623E8E" w14:textId="77777777" w:rsidR="00B962DD" w:rsidRPr="008C4B6C" w:rsidRDefault="00B962DD" w:rsidP="00B962DD">
      <w:pPr>
        <w:pStyle w:val="2ndLevel"/>
      </w:pPr>
      <w:r w:rsidRPr="008C4B6C">
        <w:t>a list of issues the party considers ought to be dealt with as part of the s 19 review.</w:t>
      </w:r>
    </w:p>
    <w:p w14:paraId="5706B237" w14:textId="77777777" w:rsidR="00B962DD" w:rsidRPr="00B962DD" w:rsidRDefault="00B962DD" w:rsidP="00B962DD">
      <w:pPr>
        <w:pStyle w:val="1stLevel"/>
      </w:pPr>
      <w:r w:rsidRPr="00B962DD">
        <w:t>Following consideration of the position of the parties the Commission may determine to add one or more awards to the proceedings, or alternatively to split off one or more awards into separate s 19 review proceedings. If there is no consensus as to that issue the Commission may first conduct a short hearing to consider submissions before determining the issue.</w:t>
      </w:r>
    </w:p>
    <w:p w14:paraId="36EFBFA6" w14:textId="77777777" w:rsidR="00B962DD" w:rsidRPr="00B962DD" w:rsidRDefault="00B962DD" w:rsidP="00B962DD">
      <w:pPr>
        <w:pStyle w:val="1stLevel"/>
      </w:pPr>
      <w:r w:rsidRPr="00B962DD">
        <w:t>In determining whether to review more than one award at the same time the Commission will have regard to whether the awards in question apply to like employees.</w:t>
      </w:r>
    </w:p>
    <w:p w14:paraId="26980AB7" w14:textId="77777777" w:rsidR="00B962DD" w:rsidRPr="00B962DD" w:rsidRDefault="00B962DD" w:rsidP="00B962DD">
      <w:pPr>
        <w:pStyle w:val="1stLevel"/>
      </w:pPr>
      <w:r w:rsidRPr="00B962DD">
        <w:t>The Commission will require that the employer(s) provide the Commission with copies of any statutory determinations that set conditions of employment for any of the employees covered by an award being reviewed.</w:t>
      </w:r>
    </w:p>
    <w:p w14:paraId="31DFC5EE" w14:textId="77777777" w:rsidR="00B962DD" w:rsidRPr="00B962DD" w:rsidRDefault="00B962DD" w:rsidP="00B962DD">
      <w:pPr>
        <w:pStyle w:val="1stLevel"/>
      </w:pPr>
      <w:r w:rsidRPr="00B962DD">
        <w:t xml:space="preserve">Having determined the awards to be reviewed together, the Commission will provide the parties with a draft list of issues to be addressed in the review and discuss with the parties in conciliation the most efficient means to conduct the review. The list of issues may be amended </w:t>
      </w:r>
      <w:proofErr w:type="gramStart"/>
      <w:r w:rsidRPr="00B962DD">
        <w:t>during the course of</w:t>
      </w:r>
      <w:proofErr w:type="gramEnd"/>
      <w:r w:rsidRPr="00B962DD">
        <w:t xml:space="preserve"> the review.</w:t>
      </w:r>
    </w:p>
    <w:p w14:paraId="70B8FED2" w14:textId="77777777" w:rsidR="00B962DD" w:rsidRPr="00C253FF" w:rsidRDefault="00B962DD" w:rsidP="00B962DD">
      <w:pPr>
        <w:pStyle w:val="1stLevel"/>
      </w:pPr>
      <w:r w:rsidRPr="00C253FF">
        <w:t>During the s</w:t>
      </w:r>
      <w:r w:rsidRPr="008C4B6C">
        <w:t> </w:t>
      </w:r>
      <w:r w:rsidRPr="00C253FF">
        <w:t>19 review process the Commission will ordinarily</w:t>
      </w:r>
      <w:r w:rsidRPr="008C4B6C">
        <w:t xml:space="preserve"> </w:t>
      </w:r>
      <w:proofErr w:type="gramStart"/>
      <w:r w:rsidRPr="00C253FF">
        <w:t>and in the order</w:t>
      </w:r>
      <w:proofErr w:type="gramEnd"/>
      <w:r w:rsidRPr="008C4B6C">
        <w:t xml:space="preserve"> </w:t>
      </w:r>
      <w:r w:rsidRPr="00C253FF">
        <w:t xml:space="preserve">and manner that is considered most appropriate to the </w:t>
      </w:r>
      <w:proofErr w:type="gramStart"/>
      <w:r w:rsidRPr="00C253FF">
        <w:t>particular review</w:t>
      </w:r>
      <w:proofErr w:type="gramEnd"/>
      <w:r w:rsidRPr="00C253FF">
        <w:t>:</w:t>
      </w:r>
    </w:p>
    <w:p w14:paraId="0414A372" w14:textId="77777777" w:rsidR="00B962DD" w:rsidRPr="00C253FF" w:rsidRDefault="00B962DD" w:rsidP="00B962DD">
      <w:pPr>
        <w:pStyle w:val="2ndLevel"/>
      </w:pPr>
      <w:r w:rsidRPr="00C253FF">
        <w:t>have the parties confirm their view as to the issues they consider ought to be considered in the</w:t>
      </w:r>
      <w:r w:rsidRPr="008C4B6C">
        <w:t xml:space="preserve"> </w:t>
      </w:r>
      <w:proofErr w:type="gramStart"/>
      <w:r w:rsidRPr="00C253FF">
        <w:t>review;</w:t>
      </w:r>
      <w:proofErr w:type="gramEnd"/>
    </w:p>
    <w:p w14:paraId="26CF0849" w14:textId="77777777" w:rsidR="00B962DD" w:rsidRPr="00C253FF" w:rsidRDefault="00B962DD" w:rsidP="00B962DD">
      <w:pPr>
        <w:pStyle w:val="2ndLevel"/>
      </w:pPr>
      <w:r w:rsidRPr="00C253FF">
        <w:t>have the parties identify any issue that the parties say involves substantive changes that ought to be addressed by a recommendation made by the</w:t>
      </w:r>
      <w:r w:rsidRPr="008C4B6C">
        <w:t xml:space="preserve"> </w:t>
      </w:r>
      <w:proofErr w:type="gramStart"/>
      <w:r w:rsidRPr="00C253FF">
        <w:t>Commission;</w:t>
      </w:r>
      <w:proofErr w:type="gramEnd"/>
    </w:p>
    <w:p w14:paraId="6F7D9103" w14:textId="77777777" w:rsidR="00B962DD" w:rsidRPr="00C253FF" w:rsidRDefault="00B962DD" w:rsidP="00B962DD">
      <w:pPr>
        <w:pStyle w:val="2ndLevel"/>
      </w:pPr>
      <w:r w:rsidRPr="00C253FF">
        <w:t xml:space="preserve">seek the parties’ views as to the extent to which any of the awards in question can be consolidated with each other and/or core conditions can be standardised </w:t>
      </w:r>
      <w:proofErr w:type="gramStart"/>
      <w:r w:rsidRPr="00C253FF">
        <w:t>in order to</w:t>
      </w:r>
      <w:proofErr w:type="gramEnd"/>
      <w:r w:rsidRPr="00C253FF">
        <w:t xml:space="preserve"> improve productivity and efficiency; and</w:t>
      </w:r>
    </w:p>
    <w:p w14:paraId="3F311EA5" w14:textId="77777777" w:rsidR="00B962DD" w:rsidRPr="00C253FF" w:rsidRDefault="00B962DD" w:rsidP="00B962DD">
      <w:pPr>
        <w:pStyle w:val="2ndLevel"/>
      </w:pPr>
      <w:r w:rsidRPr="00C253FF">
        <w:t>work through the identified issues to be addressed in conciliation, during which the Commission may propose changes to the award(s).</w:t>
      </w:r>
    </w:p>
    <w:p w14:paraId="5A7171D6" w14:textId="77777777" w:rsidR="00B962DD" w:rsidRPr="00C253FF" w:rsidRDefault="00B962DD" w:rsidP="00B962DD">
      <w:pPr>
        <w:pStyle w:val="1stLevel"/>
      </w:pPr>
      <w:r w:rsidRPr="00C253FF">
        <w:t xml:space="preserve">Before making or varying awards or making any recommendation(s) </w:t>
      </w:r>
      <w:proofErr w:type="gramStart"/>
      <w:r w:rsidRPr="00C253FF">
        <w:t>in light of</w:t>
      </w:r>
      <w:proofErr w:type="gramEnd"/>
      <w:r w:rsidRPr="00C253FF">
        <w:t xml:space="preserve"> the review, the Commission will provide the parties with an opportunity to make submissions on proposed draft awards and draft recommendations.</w:t>
      </w:r>
    </w:p>
    <w:p w14:paraId="4D290D09" w14:textId="77777777" w:rsidR="00B962DD" w:rsidRPr="00C253FF" w:rsidRDefault="00B962DD" w:rsidP="00B962DD">
      <w:pPr>
        <w:pStyle w:val="1stLevel"/>
      </w:pPr>
      <w:r w:rsidRPr="00C253FF">
        <w:t>Where there are contested</w:t>
      </w:r>
      <w:r w:rsidRPr="008C4B6C">
        <w:t xml:space="preserve"> </w:t>
      </w:r>
      <w:proofErr w:type="gramStart"/>
      <w:r w:rsidRPr="00C253FF">
        <w:t>positions</w:t>
      </w:r>
      <w:proofErr w:type="gramEnd"/>
      <w:r w:rsidRPr="008C4B6C">
        <w:t xml:space="preserve"> </w:t>
      </w:r>
      <w:r w:rsidRPr="00C253FF">
        <w:t>the Commission may conduct a short hearing before determining the outcome of the review.</w:t>
      </w:r>
    </w:p>
    <w:p w14:paraId="3AE5FA7F" w14:textId="77777777" w:rsidR="00B962DD" w:rsidRPr="008C4B6C" w:rsidRDefault="00B962DD" w:rsidP="00B962DD">
      <w:pPr>
        <w:pStyle w:val="1stLevel"/>
      </w:pPr>
      <w:r w:rsidRPr="00C253FF">
        <w:t xml:space="preserve">It is not expected that evidence would ordinarily be required, as an award review is by its nature an exercise that focuses on the terms of the awards being reviewed having </w:t>
      </w:r>
      <w:r w:rsidRPr="00C253FF">
        <w:lastRenderedPageBreak/>
        <w:t>regard to what the Commission understands to be the nature of the industry, the history of the award, and any relevant test case standards or minimum conditions. Evidence may be required where there is a dispute as to the factual basis for determining whether an award is obsolete, or otherwise where a fact or facts in issue must be established to enable the Commission to exercise its powers under s 19.</w:t>
      </w:r>
    </w:p>
    <w:p w14:paraId="3D5F05DE" w14:textId="77777777" w:rsidR="00B962DD" w:rsidRPr="00C253FF" w:rsidRDefault="00B962DD" w:rsidP="00B962DD">
      <w:pPr>
        <w:pStyle w:val="Heading2"/>
      </w:pPr>
      <w:r>
        <w:t>Changes to the award</w:t>
      </w:r>
    </w:p>
    <w:p w14:paraId="0170DF15" w14:textId="77777777" w:rsidR="00B962DD" w:rsidRPr="00C253FF" w:rsidRDefault="00B962DD" w:rsidP="00B962DD">
      <w:pPr>
        <w:pStyle w:val="1stLevel"/>
      </w:pPr>
      <w:r w:rsidRPr="00C253FF">
        <w:t xml:space="preserve">In accordance with s 19(6), after considering submissions made by the parties, the Commission may make such changes to each award being reviewed as it considers necessary </w:t>
      </w:r>
      <w:proofErr w:type="gramStart"/>
      <w:r w:rsidRPr="00C253FF">
        <w:t>as a result of</w:t>
      </w:r>
      <w:proofErr w:type="gramEnd"/>
      <w:r w:rsidRPr="00C253FF">
        <w:t xml:space="preserve"> the review. Such changes include modifying or removing provisions of the award, consolidating </w:t>
      </w:r>
      <w:proofErr w:type="gramStart"/>
      <w:r w:rsidRPr="00C253FF">
        <w:t>a number of</w:t>
      </w:r>
      <w:proofErr w:type="gramEnd"/>
      <w:r w:rsidRPr="00C253FF">
        <w:t xml:space="preserve"> awards or rescinding obsolete awards.</w:t>
      </w:r>
    </w:p>
    <w:p w14:paraId="622ADC67" w14:textId="77777777" w:rsidR="00B962DD" w:rsidRPr="00C253FF" w:rsidRDefault="00B962DD" w:rsidP="00B962DD">
      <w:pPr>
        <w:pStyle w:val="1stLevel"/>
      </w:pPr>
      <w:r w:rsidRPr="00C253FF">
        <w:t>After considering the parties’</w:t>
      </w:r>
      <w:r w:rsidRPr="008C4B6C">
        <w:t xml:space="preserve"> </w:t>
      </w:r>
      <w:r w:rsidRPr="00C253FF">
        <w:t>submissions, the Commission may also make recommendations that address how substantive changes to conditions that were not able to be resolved through the review process should be addressed in accordance with principle 11.</w:t>
      </w:r>
    </w:p>
    <w:p w14:paraId="215648F7" w14:textId="77777777" w:rsidR="00B962DD" w:rsidRPr="00C253FF" w:rsidRDefault="00B962DD" w:rsidP="00B962DD">
      <w:pPr>
        <w:pStyle w:val="1stLevel"/>
      </w:pPr>
      <w:r w:rsidRPr="00C253FF">
        <w:t xml:space="preserve">The </w:t>
      </w:r>
      <w:r w:rsidRPr="00B962DD">
        <w:t>Commission</w:t>
      </w:r>
      <w:r w:rsidRPr="00C253FF">
        <w:t xml:space="preserve"> member will identify in the decision at the end of the review:</w:t>
      </w:r>
    </w:p>
    <w:p w14:paraId="063A001B" w14:textId="77777777" w:rsidR="00B962DD" w:rsidRPr="00C253FF" w:rsidRDefault="00B962DD" w:rsidP="00B962DD">
      <w:pPr>
        <w:pStyle w:val="2ndLevel"/>
      </w:pPr>
      <w:r w:rsidRPr="00C253FF">
        <w:t>contested issues involving substantive changes to terms and conditions of employment that the Commission considers need to be addressed for the award to be properly modernised and which were not addressed by the review, so they can be properly considered in subsequent arbitral </w:t>
      </w:r>
      <w:proofErr w:type="gramStart"/>
      <w:r w:rsidRPr="00C253FF">
        <w:t>proceedings;</w:t>
      </w:r>
      <w:proofErr w:type="gramEnd"/>
    </w:p>
    <w:p w14:paraId="7A22AD26" w14:textId="77777777" w:rsidR="00B962DD" w:rsidRPr="00C253FF" w:rsidRDefault="00B962DD" w:rsidP="00B962DD">
      <w:pPr>
        <w:pStyle w:val="2ndLevel"/>
      </w:pPr>
      <w:r w:rsidRPr="00C253FF">
        <w:t>whether changes have been made to the award that promote productivity and efficiency and whether the Commission recommends such changes be </w:t>
      </w:r>
      <w:proofErr w:type="gramStart"/>
      <w:r w:rsidRPr="00C253FF">
        <w:t>taken into account</w:t>
      </w:r>
      <w:proofErr w:type="gramEnd"/>
      <w:r w:rsidRPr="00C253FF">
        <w:t> in determining any future increase in remuneration; and</w:t>
      </w:r>
    </w:p>
    <w:p w14:paraId="1F59847E" w14:textId="77777777" w:rsidR="00B962DD" w:rsidRPr="00C253FF" w:rsidRDefault="00B962DD" w:rsidP="00B962DD">
      <w:pPr>
        <w:pStyle w:val="2ndLevel"/>
      </w:pPr>
      <w:r w:rsidRPr="00C253FF">
        <w:t>whether the award needs to be examined to consider whether it contains gender-based undervaluation.</w:t>
      </w:r>
    </w:p>
    <w:p w14:paraId="47A48A40" w14:textId="483C88A6" w:rsidR="00BA12FF" w:rsidRDefault="00B962DD" w:rsidP="00B962DD">
      <w:pPr>
        <w:pStyle w:val="1stLevel"/>
      </w:pPr>
      <w:r w:rsidRPr="00C253FF">
        <w:t>This Practice Note will be periodically reviewed by the President.</w:t>
      </w:r>
      <w:r w:rsidR="00BA12FF">
        <w:t xml:space="preserve"> </w:t>
      </w:r>
    </w:p>
    <w:p w14:paraId="40630239" w14:textId="77777777" w:rsidR="006152A0" w:rsidRDefault="006152A0" w:rsidP="00CB5182">
      <w:pPr>
        <w:pStyle w:val="Signature"/>
        <w:keepNext/>
      </w:pPr>
    </w:p>
    <w:p w14:paraId="5A42BD0C" w14:textId="77777777" w:rsidR="006152A0" w:rsidRDefault="006152A0" w:rsidP="00CB5182">
      <w:pPr>
        <w:pStyle w:val="Signature"/>
        <w:keepNext/>
      </w:pPr>
    </w:p>
    <w:p w14:paraId="3DBD9615" w14:textId="77777777" w:rsidR="00B962DD" w:rsidRDefault="00B962DD" w:rsidP="00CB5182">
      <w:pPr>
        <w:pStyle w:val="Signature"/>
        <w:keepNext/>
      </w:pPr>
    </w:p>
    <w:p w14:paraId="68EA71B8" w14:textId="1DCC70EF" w:rsidR="00BB57C6" w:rsidRPr="00E7660A" w:rsidRDefault="00CB5182" w:rsidP="0077573B">
      <w:pPr>
        <w:pStyle w:val="Signature"/>
        <w:keepNext/>
      </w:pPr>
      <w:r>
        <w:t xml:space="preserve">Justice I </w:t>
      </w:r>
      <w:r w:rsidR="00BB57C6" w:rsidRPr="00E7660A">
        <w:t>Taylor</w:t>
      </w:r>
    </w:p>
    <w:p w14:paraId="039BFF0D" w14:textId="3BF29415" w:rsidR="00BB57C6" w:rsidRPr="00E7660A" w:rsidRDefault="00BB57C6" w:rsidP="0077573B">
      <w:pPr>
        <w:pStyle w:val="Signature"/>
        <w:keepNext/>
      </w:pPr>
      <w:r w:rsidRPr="00E7660A">
        <w:t>President</w:t>
      </w:r>
    </w:p>
    <w:p w14:paraId="66698E11" w14:textId="1A486FF2" w:rsidR="0062662F" w:rsidRDefault="0025576A" w:rsidP="0077573B">
      <w:pPr>
        <w:pStyle w:val="Signature"/>
        <w:keepNext/>
      </w:pPr>
      <w:r>
        <w:t>9</w:t>
      </w:r>
      <w:r w:rsidR="00B962DD">
        <w:t xml:space="preserve"> December</w:t>
      </w:r>
      <w:r w:rsidR="00772F98">
        <w:t xml:space="preserve"> 2025</w:t>
      </w:r>
    </w:p>
    <w:p w14:paraId="585875BF" w14:textId="77777777" w:rsidR="00A00A04" w:rsidRDefault="00A00A04" w:rsidP="0077573B">
      <w:pPr>
        <w:pStyle w:val="Signature"/>
        <w:keepNext/>
      </w:pPr>
    </w:p>
    <w:p w14:paraId="6EC18F83" w14:textId="156D63A0" w:rsidR="00A00A04" w:rsidRDefault="00A00A04" w:rsidP="00A00A04">
      <w:pPr>
        <w:pStyle w:val="Heading2"/>
      </w:pPr>
      <w:r>
        <w:t>Amendment history</w:t>
      </w:r>
    </w:p>
    <w:p w14:paraId="1913A7AF" w14:textId="309DB644" w:rsidR="00A00A04" w:rsidRPr="00A00A04" w:rsidRDefault="0025576A" w:rsidP="00046D9C">
      <w:pPr>
        <w:jc w:val="both"/>
      </w:pPr>
      <w:r>
        <w:t>9</w:t>
      </w:r>
      <w:r w:rsidR="00A00A04">
        <w:t xml:space="preserve"> December 2025: T</w:t>
      </w:r>
      <w:r w:rsidR="00A00A04" w:rsidRPr="00A00A04">
        <w:t xml:space="preserve">his </w:t>
      </w:r>
      <w:r w:rsidR="00A00A04">
        <w:t>P</w:t>
      </w:r>
      <w:r w:rsidR="00A00A04" w:rsidRPr="00A00A04">
        <w:t xml:space="preserve">ractice </w:t>
      </w:r>
      <w:r w:rsidR="00A00A04">
        <w:t>N</w:t>
      </w:r>
      <w:r w:rsidR="00A00A04" w:rsidRPr="00A00A04">
        <w:t xml:space="preserve">ote replaced former </w:t>
      </w:r>
      <w:r w:rsidR="00A00A04">
        <w:t>P</w:t>
      </w:r>
      <w:r w:rsidR="00A00A04" w:rsidRPr="00A00A04">
        <w:t xml:space="preserve">ractice </w:t>
      </w:r>
      <w:r w:rsidR="00A00A04">
        <w:t>N</w:t>
      </w:r>
      <w:r w:rsidR="00A00A04" w:rsidRPr="00A00A04">
        <w:t xml:space="preserve">ote </w:t>
      </w:r>
      <w:r w:rsidR="00A00A04">
        <w:t>N</w:t>
      </w:r>
      <w:r w:rsidR="00A00A04" w:rsidRPr="00A00A04">
        <w:t xml:space="preserve">o. 13 which was </w:t>
      </w:r>
      <w:r w:rsidR="001C740C">
        <w:t>re</w:t>
      </w:r>
      <w:r w:rsidR="00A00A04" w:rsidRPr="00A00A04">
        <w:t>issued on 1 February 2010.</w:t>
      </w:r>
    </w:p>
    <w:sectPr w:rsidR="00A00A04" w:rsidRPr="00A00A04" w:rsidSect="00B962DD">
      <w:type w:val="continuous"/>
      <w:pgSz w:w="11910" w:h="16840"/>
      <w:pgMar w:top="1560" w:right="1440" w:bottom="12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5CBE" w14:textId="77777777" w:rsidR="001245C2" w:rsidRDefault="001245C2" w:rsidP="00E7660A">
      <w:r>
        <w:separator/>
      </w:r>
    </w:p>
  </w:endnote>
  <w:endnote w:type="continuationSeparator" w:id="0">
    <w:p w14:paraId="0FF48B5C" w14:textId="77777777" w:rsidR="001245C2" w:rsidRDefault="001245C2" w:rsidP="00E7660A">
      <w:r>
        <w:continuationSeparator/>
      </w:r>
    </w:p>
  </w:endnote>
  <w:endnote w:type="continuationNotice" w:id="1">
    <w:p w14:paraId="273B6AB9" w14:textId="77777777" w:rsidR="001245C2" w:rsidRDefault="00124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6670" w14:textId="77777777" w:rsidR="00E92CF3" w:rsidRDefault="00E92CF3" w:rsidP="006152A0">
    <w:pPr>
      <w:rPr>
        <w:rFonts w:eastAsia="Times New Roman"/>
        <w:b/>
        <w:bCs/>
        <w:smallCaps/>
        <w:sz w:val="16"/>
        <w:szCs w:val="16"/>
        <w:shd w:val="clear" w:color="auto" w:fill="FFFFFF"/>
        <w:lang w:eastAsia="en-AU"/>
      </w:rPr>
    </w:pPr>
  </w:p>
  <w:p w14:paraId="1399D1CE" w14:textId="3F1A4C74" w:rsidR="006152A0" w:rsidRPr="00031CEA" w:rsidRDefault="006152A0" w:rsidP="006152A0">
    <w:pPr>
      <w:rPr>
        <w:rFonts w:eastAsia="Times New Roman"/>
        <w:b/>
        <w:bCs/>
        <w:smallCaps/>
        <w:sz w:val="16"/>
        <w:szCs w:val="16"/>
        <w:shd w:val="clear" w:color="auto" w:fill="FFFFFF"/>
        <w:lang w:eastAsia="en-AU"/>
      </w:rPr>
    </w:pPr>
  </w:p>
  <w:tbl>
    <w:tblPr>
      <w:tblW w:w="5000" w:type="pct"/>
      <w:tblBorders>
        <w:top w:val="single" w:sz="4" w:space="0" w:color="auto"/>
      </w:tblBorders>
      <w:tblCellMar>
        <w:left w:w="0" w:type="dxa"/>
        <w:right w:w="0" w:type="dxa"/>
      </w:tblCellMar>
      <w:tblLook w:val="04A0" w:firstRow="1" w:lastRow="0" w:firstColumn="1" w:lastColumn="0" w:noHBand="0" w:noVBand="1"/>
    </w:tblPr>
    <w:tblGrid>
      <w:gridCol w:w="4625"/>
      <w:gridCol w:w="4625"/>
    </w:tblGrid>
    <w:tr w:rsidR="006152A0" w:rsidRPr="00C218D1" w14:paraId="49E5A2EA" w14:textId="77777777" w:rsidTr="004E36F1">
      <w:tc>
        <w:tcPr>
          <w:tcW w:w="2500" w:type="pct"/>
          <w:hideMark/>
        </w:tcPr>
        <w:p w14:paraId="0F129259" w14:textId="6EF3D3EE" w:rsidR="006152A0" w:rsidRPr="001140E0" w:rsidRDefault="004E36F1" w:rsidP="006152A0">
          <w:pPr>
            <w:rPr>
              <w:rFonts w:eastAsia="Times New Roman"/>
              <w:sz w:val="16"/>
              <w:szCs w:val="16"/>
              <w:lang w:eastAsia="en-AU"/>
            </w:rPr>
          </w:pPr>
          <w:r w:rsidRPr="00031CEA">
            <w:rPr>
              <w:rFonts w:eastAsia="Times New Roman"/>
              <w:b/>
              <w:bCs/>
              <w:smallCaps/>
              <w:sz w:val="16"/>
              <w:szCs w:val="16"/>
              <w:shd w:val="clear" w:color="auto" w:fill="FFFFFF"/>
              <w:lang w:eastAsia="en-AU"/>
            </w:rPr>
            <w:t>Revision history</w:t>
          </w:r>
        </w:p>
      </w:tc>
      <w:tc>
        <w:tcPr>
          <w:tcW w:w="2500" w:type="pct"/>
          <w:hideMark/>
        </w:tcPr>
        <w:p w14:paraId="568510E2" w14:textId="77777777" w:rsidR="006152A0" w:rsidRPr="00C218D1" w:rsidRDefault="006152A0" w:rsidP="006152A0">
          <w:pPr>
            <w:jc w:val="right"/>
            <w:rPr>
              <w:rFonts w:ascii="Verdana" w:eastAsia="Times New Roman" w:hAnsi="Verdana"/>
              <w:sz w:val="16"/>
              <w:szCs w:val="16"/>
              <w:lang w:eastAsia="en-AU"/>
            </w:rPr>
          </w:pPr>
        </w:p>
      </w:tc>
    </w:tr>
    <w:tr w:rsidR="004E36F1" w:rsidRPr="00C218D1" w14:paraId="52303C5E" w14:textId="77777777" w:rsidTr="004E36F1">
      <w:tc>
        <w:tcPr>
          <w:tcW w:w="2500" w:type="pct"/>
        </w:tcPr>
        <w:p w14:paraId="0C8648AA" w14:textId="5108E94C" w:rsidR="004E36F1" w:rsidRPr="00C218D1" w:rsidRDefault="008C6213" w:rsidP="006152A0">
          <w:pPr>
            <w:rPr>
              <w:rFonts w:eastAsia="Times New Roman"/>
              <w:sz w:val="16"/>
              <w:szCs w:val="16"/>
              <w:lang w:eastAsia="en-AU"/>
            </w:rPr>
          </w:pPr>
          <w:r>
            <w:rPr>
              <w:rFonts w:eastAsia="Times New Roman"/>
              <w:sz w:val="16"/>
              <w:szCs w:val="16"/>
              <w:lang w:eastAsia="en-AU"/>
            </w:rPr>
            <w:t>Re</w:t>
          </w:r>
          <w:r w:rsidR="00EF41F9">
            <w:rPr>
              <w:rFonts w:eastAsia="Times New Roman"/>
              <w:sz w:val="16"/>
              <w:szCs w:val="16"/>
              <w:lang w:eastAsia="en-AU"/>
            </w:rPr>
            <w:t>i</w:t>
          </w:r>
          <w:r w:rsidR="004E36F1" w:rsidRPr="00C218D1">
            <w:rPr>
              <w:rFonts w:eastAsia="Times New Roman"/>
              <w:sz w:val="16"/>
              <w:szCs w:val="16"/>
              <w:lang w:eastAsia="en-AU"/>
            </w:rPr>
            <w:t>ssue Date:</w:t>
          </w:r>
          <w:r w:rsidR="004E36F1">
            <w:rPr>
              <w:rFonts w:eastAsia="Times New Roman"/>
              <w:sz w:val="16"/>
              <w:szCs w:val="16"/>
              <w:lang w:eastAsia="en-AU"/>
            </w:rPr>
            <w:t xml:space="preserve"> </w:t>
          </w:r>
          <w:r w:rsidR="0025576A">
            <w:rPr>
              <w:rFonts w:eastAsia="Times New Roman"/>
              <w:sz w:val="16"/>
              <w:szCs w:val="16"/>
              <w:lang w:eastAsia="en-AU"/>
            </w:rPr>
            <w:t>9</w:t>
          </w:r>
          <w:r w:rsidR="00A00A04">
            <w:rPr>
              <w:rFonts w:eastAsia="Times New Roman"/>
              <w:sz w:val="16"/>
              <w:szCs w:val="16"/>
              <w:lang w:eastAsia="en-AU"/>
            </w:rPr>
            <w:t xml:space="preserve"> December 2025</w:t>
          </w:r>
          <w:r w:rsidR="004E36F1">
            <w:rPr>
              <w:rFonts w:eastAsia="Times New Roman"/>
              <w:sz w:val="16"/>
              <w:szCs w:val="16"/>
              <w:lang w:eastAsia="en-AU"/>
            </w:rPr>
            <w:t xml:space="preserve"> </w:t>
          </w:r>
        </w:p>
      </w:tc>
      <w:tc>
        <w:tcPr>
          <w:tcW w:w="2500" w:type="pct"/>
        </w:tcPr>
        <w:p w14:paraId="169E4E58" w14:textId="77777777" w:rsidR="004E36F1" w:rsidRPr="00C218D1" w:rsidRDefault="004E36F1" w:rsidP="006152A0">
          <w:pPr>
            <w:jc w:val="right"/>
            <w:rPr>
              <w:rFonts w:ascii="Verdana" w:eastAsia="Times New Roman" w:hAnsi="Verdana"/>
              <w:sz w:val="16"/>
              <w:szCs w:val="16"/>
              <w:lang w:eastAsia="en-AU"/>
            </w:rPr>
          </w:pPr>
        </w:p>
      </w:tc>
    </w:tr>
  </w:tbl>
  <w:p w14:paraId="6E8DF170" w14:textId="77777777" w:rsidR="006152A0" w:rsidRDefault="006152A0" w:rsidP="00A00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BA74" w14:textId="77777777" w:rsidR="001245C2" w:rsidRDefault="001245C2" w:rsidP="00E7660A">
      <w:r>
        <w:separator/>
      </w:r>
    </w:p>
  </w:footnote>
  <w:footnote w:type="continuationSeparator" w:id="0">
    <w:p w14:paraId="3BA973CF" w14:textId="77777777" w:rsidR="001245C2" w:rsidRDefault="001245C2" w:rsidP="00E7660A">
      <w:r>
        <w:continuationSeparator/>
      </w:r>
    </w:p>
  </w:footnote>
  <w:footnote w:type="continuationNotice" w:id="1">
    <w:p w14:paraId="3DFBE8EF" w14:textId="77777777" w:rsidR="001245C2" w:rsidRDefault="00124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A70" w14:textId="77777777" w:rsidR="00CB5182" w:rsidRPr="00CB5182" w:rsidRDefault="00CB5182" w:rsidP="00CB5182">
    <w:pPr>
      <w:widowControl/>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Industrial Relations Commission of NSW</w:t>
    </w:r>
  </w:p>
  <w:p w14:paraId="5B06C76A" w14:textId="250AB366" w:rsidR="00E7660A" w:rsidRPr="0077573B" w:rsidRDefault="00CB5182" w:rsidP="0077573B">
    <w:pPr>
      <w:widowControl/>
      <w:pBdr>
        <w:bottom w:val="single" w:sz="4" w:space="1" w:color="auto"/>
      </w:pBdr>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 xml:space="preserve">Practice Note </w:t>
    </w:r>
    <w:r w:rsidR="00B962DD">
      <w:rPr>
        <w:rFonts w:eastAsia="Calibri"/>
        <w:smallCaps/>
        <w:kern w:val="2"/>
        <w:sz w:val="18"/>
        <w:szCs w:val="18"/>
        <w:lang w:val="en-AU"/>
      </w:rPr>
      <w:t>13</w:t>
    </w:r>
    <w:r w:rsidRPr="00CB5182">
      <w:rPr>
        <w:rFonts w:eastAsia="Calibri"/>
        <w:smallCaps/>
        <w:kern w:val="2"/>
        <w:sz w:val="18"/>
        <w:szCs w:val="18"/>
        <w:lang w:val="en-AU"/>
      </w:rPr>
      <w:tab/>
    </w:r>
    <w:r w:rsidRPr="00CB5182">
      <w:rPr>
        <w:rFonts w:eastAsia="Calibri"/>
        <w:smallCaps/>
        <w:kern w:val="2"/>
        <w:sz w:val="18"/>
        <w:szCs w:val="18"/>
        <w:lang w:val="en-AU"/>
      </w:rPr>
      <w:tab/>
      <w:t xml:space="preserve">Page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PAGE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2</w:t>
    </w:r>
    <w:r w:rsidRPr="00CB5182">
      <w:rPr>
        <w:rFonts w:eastAsia="Calibri"/>
        <w:b/>
        <w:bCs/>
        <w:smallCaps/>
        <w:kern w:val="2"/>
        <w:sz w:val="18"/>
        <w:szCs w:val="18"/>
        <w:lang w:val="en-AU"/>
      </w:rPr>
      <w:fldChar w:fldCharType="end"/>
    </w:r>
    <w:r w:rsidRPr="00CB5182">
      <w:rPr>
        <w:rFonts w:eastAsia="Calibri"/>
        <w:smallCaps/>
        <w:kern w:val="2"/>
        <w:sz w:val="18"/>
        <w:szCs w:val="18"/>
        <w:lang w:val="en-AU"/>
      </w:rPr>
      <w:t xml:space="preserve"> of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NUMPAGES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3</w:t>
    </w:r>
    <w:r w:rsidRPr="00CB5182">
      <w:rPr>
        <w:rFonts w:eastAsia="Calibri"/>
        <w:b/>
        <w:bCs/>
        <w:smallCaps/>
        <w:kern w:val="2"/>
        <w:sz w:val="18"/>
        <w:szCs w:val="18"/>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4A9C" w14:textId="2FD33F40" w:rsidR="00CB5182" w:rsidRDefault="00CB5182">
    <w:pPr>
      <w:pStyle w:val="Header"/>
    </w:pPr>
    <w:r w:rsidRPr="0077573B">
      <w:rPr>
        <w:rFonts w:eastAsia="Calibri"/>
        <w:noProof/>
        <w:kern w:val="2"/>
        <w:sz w:val="24"/>
        <w:szCs w:val="24"/>
        <w:lang w:val="en-AU"/>
      </w:rPr>
      <w:drawing>
        <wp:anchor distT="0" distB="0" distL="114300" distR="114300" simplePos="0" relativeHeight="251658240" behindDoc="0" locked="0" layoutInCell="1" allowOverlap="1" wp14:anchorId="562E5536" wp14:editId="738FFB2F">
          <wp:simplePos x="0" y="0"/>
          <wp:positionH relativeFrom="margin">
            <wp:align>center</wp:align>
          </wp:positionH>
          <wp:positionV relativeFrom="page">
            <wp:posOffset>277495</wp:posOffset>
          </wp:positionV>
          <wp:extent cx="1576800" cy="1080000"/>
          <wp:effectExtent l="0" t="0" r="4445" b="6350"/>
          <wp:wrapTopAndBottom/>
          <wp:docPr id="1090953862" name="Picture 21" descr="A black and white image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53862" name="Picture 21" descr="A black and white image of a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F16"/>
    <w:multiLevelType w:val="multilevel"/>
    <w:tmpl w:val="7ABC0CE8"/>
    <w:styleLink w:val="CurrentList1"/>
    <w:lvl w:ilvl="0">
      <w:start w:val="1"/>
      <w:numFmt w:val="decimal"/>
      <w:lvlText w:val="%1."/>
      <w:lvlJc w:val="left"/>
      <w:pPr>
        <w:ind w:left="808" w:hanging="708"/>
      </w:pPr>
      <w:rPr>
        <w:rFonts w:hint="default"/>
        <w:b w:val="0"/>
        <w:bCs w:val="0"/>
        <w:spacing w:val="-1"/>
        <w:w w:val="100"/>
        <w:lang w:val="en-US" w:eastAsia="en-US" w:bidi="ar-SA"/>
      </w:rPr>
    </w:lvl>
    <w:lvl w:ilvl="1">
      <w:start w:val="1"/>
      <w:numFmt w:val="lowerLetter"/>
      <w:lvlText w:val="%2."/>
      <w:lvlJc w:val="left"/>
      <w:pPr>
        <w:ind w:left="1070" w:hanging="360"/>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503" w:hanging="471"/>
      </w:pPr>
      <w:rPr>
        <w:rFonts w:hint="default"/>
        <w:lang w:val="en-US" w:eastAsia="en-US" w:bidi="ar-SA"/>
      </w:rPr>
    </w:lvl>
    <w:lvl w:ilvl="4">
      <w:numFmt w:val="bullet"/>
      <w:lvlText w:val="•"/>
      <w:lvlJc w:val="left"/>
      <w:pPr>
        <w:ind w:left="3466" w:hanging="471"/>
      </w:pPr>
      <w:rPr>
        <w:rFonts w:hint="default"/>
        <w:lang w:val="en-US" w:eastAsia="en-US" w:bidi="ar-SA"/>
      </w:rPr>
    </w:lvl>
    <w:lvl w:ilvl="5">
      <w:numFmt w:val="bullet"/>
      <w:lvlText w:val="•"/>
      <w:lvlJc w:val="left"/>
      <w:pPr>
        <w:ind w:left="4429" w:hanging="471"/>
      </w:pPr>
      <w:rPr>
        <w:rFonts w:hint="default"/>
        <w:lang w:val="en-US" w:eastAsia="en-US" w:bidi="ar-SA"/>
      </w:rPr>
    </w:lvl>
    <w:lvl w:ilvl="6">
      <w:numFmt w:val="bullet"/>
      <w:lvlText w:val="•"/>
      <w:lvlJc w:val="left"/>
      <w:pPr>
        <w:ind w:left="5393" w:hanging="471"/>
      </w:pPr>
      <w:rPr>
        <w:rFonts w:hint="default"/>
        <w:lang w:val="en-US" w:eastAsia="en-US" w:bidi="ar-SA"/>
      </w:rPr>
    </w:lvl>
    <w:lvl w:ilvl="7">
      <w:numFmt w:val="bullet"/>
      <w:lvlText w:val="•"/>
      <w:lvlJc w:val="left"/>
      <w:pPr>
        <w:ind w:left="6356" w:hanging="471"/>
      </w:pPr>
      <w:rPr>
        <w:rFonts w:hint="default"/>
        <w:lang w:val="en-US" w:eastAsia="en-US" w:bidi="ar-SA"/>
      </w:rPr>
    </w:lvl>
    <w:lvl w:ilvl="8">
      <w:numFmt w:val="bullet"/>
      <w:lvlText w:val="•"/>
      <w:lvlJc w:val="left"/>
      <w:pPr>
        <w:ind w:left="7319" w:hanging="471"/>
      </w:pPr>
      <w:rPr>
        <w:rFonts w:hint="default"/>
        <w:lang w:val="en-US" w:eastAsia="en-US" w:bidi="ar-SA"/>
      </w:rPr>
    </w:lvl>
  </w:abstractNum>
  <w:abstractNum w:abstractNumId="1" w15:restartNumberingAfterBreak="0">
    <w:nsid w:val="18650A0A"/>
    <w:multiLevelType w:val="multilevel"/>
    <w:tmpl w:val="0EE60C92"/>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upperLetter"/>
      <w:pStyle w:val="CaselawNumberedA0"/>
      <w:lvlText w:val="(%5)"/>
      <w:lvlJc w:val="left"/>
      <w:pPr>
        <w:ind w:left="720" w:firstLine="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ABB0F4B"/>
    <w:multiLevelType w:val="hybridMultilevel"/>
    <w:tmpl w:val="E370D7F6"/>
    <w:lvl w:ilvl="0" w:tplc="9566DEB0">
      <w:start w:val="1"/>
      <w:numFmt w:val="decimal"/>
      <w:lvlText w:val="%1."/>
      <w:lvlJc w:val="left"/>
      <w:pPr>
        <w:ind w:left="360" w:hanging="360"/>
      </w:pPr>
      <w:rPr>
        <w:b w:val="0"/>
        <w:bCs w:val="0"/>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B731F1B"/>
    <w:multiLevelType w:val="hybridMultilevel"/>
    <w:tmpl w:val="F0626C0A"/>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5" w15:restartNumberingAfterBreak="0">
    <w:nsid w:val="353B50A5"/>
    <w:multiLevelType w:val="multilevel"/>
    <w:tmpl w:val="048CE758"/>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15:restartNumberingAfterBreak="0">
    <w:nsid w:val="64B4142B"/>
    <w:multiLevelType w:val="multilevel"/>
    <w:tmpl w:val="EA0ED27E"/>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7" w15:restartNumberingAfterBreak="0">
    <w:nsid w:val="7A7070FC"/>
    <w:multiLevelType w:val="hybridMultilevel"/>
    <w:tmpl w:val="8424E5F0"/>
    <w:lvl w:ilvl="0" w:tplc="9730B44A">
      <w:start w:val="1"/>
      <w:numFmt w:val="decimal"/>
      <w:pStyle w:val="1stLevel"/>
      <w:lvlText w:val="%1."/>
      <w:lvlJc w:val="left"/>
      <w:pPr>
        <w:ind w:left="808" w:hanging="708"/>
      </w:pPr>
      <w:rPr>
        <w:rFonts w:hint="default"/>
        <w:b w:val="0"/>
        <w:bCs w:val="0"/>
        <w:spacing w:val="-1"/>
        <w:w w:val="100"/>
        <w:lang w:val="en-US" w:eastAsia="en-US" w:bidi="ar-SA"/>
      </w:rPr>
    </w:lvl>
    <w:lvl w:ilvl="1" w:tplc="BD888D0A">
      <w:start w:val="1"/>
      <w:numFmt w:val="lowerLetter"/>
      <w:pStyle w:val="2ndLevel"/>
      <w:lvlText w:val="%2."/>
      <w:lvlJc w:val="left"/>
      <w:pPr>
        <w:ind w:left="1211" w:hanging="360"/>
      </w:pPr>
      <w:rPr>
        <w:lang w:bidi="ar-SA"/>
      </w:rPr>
    </w:lvl>
    <w:lvl w:ilvl="2" w:tplc="42B44860">
      <w:start w:val="1"/>
      <w:numFmt w:val="lowerRoman"/>
      <w:pStyle w:val="3rdLevel"/>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tplc="EA5C7732">
      <w:start w:val="1"/>
      <w:numFmt w:val="upperLetter"/>
      <w:pStyle w:val="4thLevel"/>
      <w:lvlText w:val="%4."/>
      <w:lvlJc w:val="left"/>
      <w:pPr>
        <w:ind w:left="2392" w:hanging="360"/>
      </w:pPr>
    </w:lvl>
    <w:lvl w:ilvl="4" w:tplc="59360684">
      <w:numFmt w:val="bullet"/>
      <w:lvlText w:val="•"/>
      <w:lvlJc w:val="left"/>
      <w:pPr>
        <w:ind w:left="3466" w:hanging="471"/>
      </w:pPr>
      <w:rPr>
        <w:rFonts w:hint="default"/>
        <w:lang w:val="en-US" w:eastAsia="en-US" w:bidi="ar-SA"/>
      </w:rPr>
    </w:lvl>
    <w:lvl w:ilvl="5" w:tplc="5EFA145E">
      <w:numFmt w:val="bullet"/>
      <w:lvlText w:val="•"/>
      <w:lvlJc w:val="left"/>
      <w:pPr>
        <w:ind w:left="4429" w:hanging="471"/>
      </w:pPr>
      <w:rPr>
        <w:rFonts w:hint="default"/>
        <w:lang w:val="en-US" w:eastAsia="en-US" w:bidi="ar-SA"/>
      </w:rPr>
    </w:lvl>
    <w:lvl w:ilvl="6" w:tplc="DB48F6FA">
      <w:numFmt w:val="bullet"/>
      <w:lvlText w:val="•"/>
      <w:lvlJc w:val="left"/>
      <w:pPr>
        <w:ind w:left="5393" w:hanging="471"/>
      </w:pPr>
      <w:rPr>
        <w:rFonts w:hint="default"/>
        <w:lang w:val="en-US" w:eastAsia="en-US" w:bidi="ar-SA"/>
      </w:rPr>
    </w:lvl>
    <w:lvl w:ilvl="7" w:tplc="5D0C313A">
      <w:numFmt w:val="bullet"/>
      <w:lvlText w:val="•"/>
      <w:lvlJc w:val="left"/>
      <w:pPr>
        <w:ind w:left="6356" w:hanging="471"/>
      </w:pPr>
      <w:rPr>
        <w:rFonts w:hint="default"/>
        <w:lang w:val="en-US" w:eastAsia="en-US" w:bidi="ar-SA"/>
      </w:rPr>
    </w:lvl>
    <w:lvl w:ilvl="8" w:tplc="E6E2FAF6">
      <w:numFmt w:val="bullet"/>
      <w:lvlText w:val="•"/>
      <w:lvlJc w:val="left"/>
      <w:pPr>
        <w:ind w:left="7319" w:hanging="471"/>
      </w:pPr>
      <w:rPr>
        <w:rFonts w:hint="default"/>
        <w:lang w:val="en-US" w:eastAsia="en-US" w:bidi="ar-SA"/>
      </w:rPr>
    </w:lvl>
  </w:abstractNum>
  <w:num w:numId="1" w16cid:durableId="1637906676">
    <w:abstractNumId w:val="7"/>
  </w:num>
  <w:num w:numId="2" w16cid:durableId="1827164273">
    <w:abstractNumId w:val="5"/>
  </w:num>
  <w:num w:numId="3" w16cid:durableId="897478715">
    <w:abstractNumId w:val="6"/>
  </w:num>
  <w:num w:numId="4" w16cid:durableId="1932816872">
    <w:abstractNumId w:val="4"/>
  </w:num>
  <w:num w:numId="5" w16cid:durableId="1738746614">
    <w:abstractNumId w:val="6"/>
  </w:num>
  <w:num w:numId="6" w16cid:durableId="759524827">
    <w:abstractNumId w:val="6"/>
  </w:num>
  <w:num w:numId="7" w16cid:durableId="1244878445">
    <w:abstractNumId w:val="6"/>
  </w:num>
  <w:num w:numId="8" w16cid:durableId="1116680395">
    <w:abstractNumId w:val="6"/>
  </w:num>
  <w:num w:numId="9" w16cid:durableId="1312174631">
    <w:abstractNumId w:val="6"/>
  </w:num>
  <w:num w:numId="10" w16cid:durableId="418406076">
    <w:abstractNumId w:val="7"/>
  </w:num>
  <w:num w:numId="11" w16cid:durableId="352659043">
    <w:abstractNumId w:val="7"/>
  </w:num>
  <w:num w:numId="12" w16cid:durableId="1212040526">
    <w:abstractNumId w:val="7"/>
  </w:num>
  <w:num w:numId="13" w16cid:durableId="2053143156">
    <w:abstractNumId w:val="7"/>
  </w:num>
  <w:num w:numId="14" w16cid:durableId="1738435545">
    <w:abstractNumId w:val="7"/>
    <w:lvlOverride w:ilvl="0">
      <w:startOverride w:val="1"/>
    </w:lvlOverride>
  </w:num>
  <w:num w:numId="15" w16cid:durableId="536236039">
    <w:abstractNumId w:val="7"/>
    <w:lvlOverride w:ilvl="0">
      <w:startOverride w:val="1"/>
    </w:lvlOverride>
  </w:num>
  <w:num w:numId="16" w16cid:durableId="1335181971">
    <w:abstractNumId w:val="0"/>
  </w:num>
  <w:num w:numId="17" w16cid:durableId="1791317087">
    <w:abstractNumId w:val="7"/>
  </w:num>
  <w:num w:numId="18" w16cid:durableId="728379445">
    <w:abstractNumId w:val="7"/>
  </w:num>
  <w:num w:numId="19" w16cid:durableId="2067990576">
    <w:abstractNumId w:val="2"/>
  </w:num>
  <w:num w:numId="20" w16cid:durableId="681207978">
    <w:abstractNumId w:val="1"/>
  </w:num>
  <w:num w:numId="21" w16cid:durableId="1409183881">
    <w:abstractNumId w:val="7"/>
  </w:num>
  <w:num w:numId="22" w16cid:durableId="523783755">
    <w:abstractNumId w:val="7"/>
  </w:num>
  <w:num w:numId="23" w16cid:durableId="1030112054">
    <w:abstractNumId w:val="7"/>
    <w:lvlOverride w:ilvl="0">
      <w:startOverride w:val="1"/>
    </w:lvlOverride>
  </w:num>
  <w:num w:numId="24" w16cid:durableId="964583990">
    <w:abstractNumId w:val="7"/>
  </w:num>
  <w:num w:numId="25" w16cid:durableId="488328295">
    <w:abstractNumId w:val="7"/>
  </w:num>
  <w:num w:numId="26" w16cid:durableId="145872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2F"/>
    <w:rsid w:val="00007487"/>
    <w:rsid w:val="00013FC6"/>
    <w:rsid w:val="00014BF7"/>
    <w:rsid w:val="00022B38"/>
    <w:rsid w:val="00022D23"/>
    <w:rsid w:val="0002307B"/>
    <w:rsid w:val="00024F92"/>
    <w:rsid w:val="00026B65"/>
    <w:rsid w:val="000347EB"/>
    <w:rsid w:val="0003507C"/>
    <w:rsid w:val="00041B9F"/>
    <w:rsid w:val="00042F07"/>
    <w:rsid w:val="0004325B"/>
    <w:rsid w:val="0004599A"/>
    <w:rsid w:val="00046D9C"/>
    <w:rsid w:val="00057EAE"/>
    <w:rsid w:val="0006024A"/>
    <w:rsid w:val="00061BB2"/>
    <w:rsid w:val="0006432F"/>
    <w:rsid w:val="0006570C"/>
    <w:rsid w:val="000706A3"/>
    <w:rsid w:val="00072C58"/>
    <w:rsid w:val="0007500D"/>
    <w:rsid w:val="000760E6"/>
    <w:rsid w:val="00077D80"/>
    <w:rsid w:val="0008468B"/>
    <w:rsid w:val="00086219"/>
    <w:rsid w:val="00093BCF"/>
    <w:rsid w:val="00094035"/>
    <w:rsid w:val="00094632"/>
    <w:rsid w:val="00095C74"/>
    <w:rsid w:val="000A2A80"/>
    <w:rsid w:val="000A43CE"/>
    <w:rsid w:val="000B2790"/>
    <w:rsid w:val="000B457F"/>
    <w:rsid w:val="000B6DE8"/>
    <w:rsid w:val="000B71A5"/>
    <w:rsid w:val="000C0229"/>
    <w:rsid w:val="000C1560"/>
    <w:rsid w:val="000C61E3"/>
    <w:rsid w:val="000C6DBF"/>
    <w:rsid w:val="000C716D"/>
    <w:rsid w:val="000D277A"/>
    <w:rsid w:val="000D486A"/>
    <w:rsid w:val="000D56E6"/>
    <w:rsid w:val="000D5803"/>
    <w:rsid w:val="000D7F3F"/>
    <w:rsid w:val="000E009B"/>
    <w:rsid w:val="000E2400"/>
    <w:rsid w:val="000E4596"/>
    <w:rsid w:val="000F038D"/>
    <w:rsid w:val="000F0F20"/>
    <w:rsid w:val="000F176C"/>
    <w:rsid w:val="000F2240"/>
    <w:rsid w:val="000F4DD0"/>
    <w:rsid w:val="0010294A"/>
    <w:rsid w:val="00102D06"/>
    <w:rsid w:val="00103171"/>
    <w:rsid w:val="0011330D"/>
    <w:rsid w:val="00113418"/>
    <w:rsid w:val="00120EE7"/>
    <w:rsid w:val="00123CFE"/>
    <w:rsid w:val="001245C2"/>
    <w:rsid w:val="00125ADB"/>
    <w:rsid w:val="001269E3"/>
    <w:rsid w:val="00130C28"/>
    <w:rsid w:val="00146F12"/>
    <w:rsid w:val="001476D4"/>
    <w:rsid w:val="0015084B"/>
    <w:rsid w:val="001521B9"/>
    <w:rsid w:val="00157928"/>
    <w:rsid w:val="00165726"/>
    <w:rsid w:val="00165B61"/>
    <w:rsid w:val="001737AC"/>
    <w:rsid w:val="00174274"/>
    <w:rsid w:val="00174820"/>
    <w:rsid w:val="001755EC"/>
    <w:rsid w:val="00194E31"/>
    <w:rsid w:val="001A27E1"/>
    <w:rsid w:val="001A371A"/>
    <w:rsid w:val="001A49E7"/>
    <w:rsid w:val="001B0154"/>
    <w:rsid w:val="001B294D"/>
    <w:rsid w:val="001B4FC3"/>
    <w:rsid w:val="001C08C7"/>
    <w:rsid w:val="001C3913"/>
    <w:rsid w:val="001C394F"/>
    <w:rsid w:val="001C740C"/>
    <w:rsid w:val="001D0625"/>
    <w:rsid w:val="001D1269"/>
    <w:rsid w:val="001D38EF"/>
    <w:rsid w:val="001D51BB"/>
    <w:rsid w:val="001D628F"/>
    <w:rsid w:val="001D6A39"/>
    <w:rsid w:val="001E0BBF"/>
    <w:rsid w:val="001E4EF7"/>
    <w:rsid w:val="001E5DEE"/>
    <w:rsid w:val="001F0711"/>
    <w:rsid w:val="001F3527"/>
    <w:rsid w:val="001F6A8D"/>
    <w:rsid w:val="001F7E79"/>
    <w:rsid w:val="00201A92"/>
    <w:rsid w:val="00201D85"/>
    <w:rsid w:val="00201E5F"/>
    <w:rsid w:val="002020EC"/>
    <w:rsid w:val="00203059"/>
    <w:rsid w:val="0020577B"/>
    <w:rsid w:val="00205B82"/>
    <w:rsid w:val="00207F7A"/>
    <w:rsid w:val="002100B4"/>
    <w:rsid w:val="00214BDF"/>
    <w:rsid w:val="002171F4"/>
    <w:rsid w:val="00224E1F"/>
    <w:rsid w:val="0022676B"/>
    <w:rsid w:val="00227DBB"/>
    <w:rsid w:val="00230EC8"/>
    <w:rsid w:val="00230F18"/>
    <w:rsid w:val="0023162E"/>
    <w:rsid w:val="0023521D"/>
    <w:rsid w:val="002352F8"/>
    <w:rsid w:val="00237830"/>
    <w:rsid w:val="00240A87"/>
    <w:rsid w:val="00244DA6"/>
    <w:rsid w:val="00247CFC"/>
    <w:rsid w:val="0025576A"/>
    <w:rsid w:val="00257B86"/>
    <w:rsid w:val="00262B99"/>
    <w:rsid w:val="0027024A"/>
    <w:rsid w:val="00280BBF"/>
    <w:rsid w:val="00281DE0"/>
    <w:rsid w:val="00282093"/>
    <w:rsid w:val="00282339"/>
    <w:rsid w:val="00282F93"/>
    <w:rsid w:val="00284554"/>
    <w:rsid w:val="00287382"/>
    <w:rsid w:val="00287798"/>
    <w:rsid w:val="00290E6B"/>
    <w:rsid w:val="002935A0"/>
    <w:rsid w:val="00294EA7"/>
    <w:rsid w:val="00295D22"/>
    <w:rsid w:val="00296F89"/>
    <w:rsid w:val="002A14AB"/>
    <w:rsid w:val="002A6D1E"/>
    <w:rsid w:val="002B42E6"/>
    <w:rsid w:val="002C04BF"/>
    <w:rsid w:val="002C07D2"/>
    <w:rsid w:val="002C106E"/>
    <w:rsid w:val="002C3054"/>
    <w:rsid w:val="002C378B"/>
    <w:rsid w:val="002C5A62"/>
    <w:rsid w:val="002D71F9"/>
    <w:rsid w:val="002E1686"/>
    <w:rsid w:val="002E2936"/>
    <w:rsid w:val="002E5A42"/>
    <w:rsid w:val="002F0F7E"/>
    <w:rsid w:val="002F2F2F"/>
    <w:rsid w:val="002F376E"/>
    <w:rsid w:val="002F5BC4"/>
    <w:rsid w:val="0030158F"/>
    <w:rsid w:val="0031041C"/>
    <w:rsid w:val="003135E8"/>
    <w:rsid w:val="00313FE7"/>
    <w:rsid w:val="003202CE"/>
    <w:rsid w:val="00321C3C"/>
    <w:rsid w:val="003258EA"/>
    <w:rsid w:val="003302E9"/>
    <w:rsid w:val="00331634"/>
    <w:rsid w:val="003365BF"/>
    <w:rsid w:val="00342C23"/>
    <w:rsid w:val="00344AB7"/>
    <w:rsid w:val="003462CF"/>
    <w:rsid w:val="0035019E"/>
    <w:rsid w:val="0035305D"/>
    <w:rsid w:val="00354163"/>
    <w:rsid w:val="00356E2E"/>
    <w:rsid w:val="00361975"/>
    <w:rsid w:val="00365483"/>
    <w:rsid w:val="003661BA"/>
    <w:rsid w:val="00367C21"/>
    <w:rsid w:val="003701E2"/>
    <w:rsid w:val="003703B5"/>
    <w:rsid w:val="003725B9"/>
    <w:rsid w:val="00383778"/>
    <w:rsid w:val="003839C4"/>
    <w:rsid w:val="003848DB"/>
    <w:rsid w:val="003849EE"/>
    <w:rsid w:val="003860F5"/>
    <w:rsid w:val="0038691A"/>
    <w:rsid w:val="00390BFA"/>
    <w:rsid w:val="003910E4"/>
    <w:rsid w:val="00392080"/>
    <w:rsid w:val="003921F7"/>
    <w:rsid w:val="003934F5"/>
    <w:rsid w:val="003979C8"/>
    <w:rsid w:val="003A2006"/>
    <w:rsid w:val="003A3424"/>
    <w:rsid w:val="003B03E5"/>
    <w:rsid w:val="003C137F"/>
    <w:rsid w:val="003C45AA"/>
    <w:rsid w:val="003C5905"/>
    <w:rsid w:val="003C5FC6"/>
    <w:rsid w:val="003D0834"/>
    <w:rsid w:val="003D147D"/>
    <w:rsid w:val="003D1D19"/>
    <w:rsid w:val="003D315C"/>
    <w:rsid w:val="003E1DF4"/>
    <w:rsid w:val="003E3324"/>
    <w:rsid w:val="003E56C6"/>
    <w:rsid w:val="003F0ABE"/>
    <w:rsid w:val="003F2819"/>
    <w:rsid w:val="003F3955"/>
    <w:rsid w:val="003F63DE"/>
    <w:rsid w:val="003F7C39"/>
    <w:rsid w:val="00401ECE"/>
    <w:rsid w:val="004022B2"/>
    <w:rsid w:val="00404351"/>
    <w:rsid w:val="004052BD"/>
    <w:rsid w:val="004052C2"/>
    <w:rsid w:val="00406953"/>
    <w:rsid w:val="00411B74"/>
    <w:rsid w:val="00414904"/>
    <w:rsid w:val="00414A07"/>
    <w:rsid w:val="00423B7F"/>
    <w:rsid w:val="00426629"/>
    <w:rsid w:val="0042706F"/>
    <w:rsid w:val="004312B5"/>
    <w:rsid w:val="00431829"/>
    <w:rsid w:val="00434DF1"/>
    <w:rsid w:val="0043625E"/>
    <w:rsid w:val="004407C3"/>
    <w:rsid w:val="00441346"/>
    <w:rsid w:val="004414A9"/>
    <w:rsid w:val="004503A6"/>
    <w:rsid w:val="004504F9"/>
    <w:rsid w:val="00452914"/>
    <w:rsid w:val="004534C6"/>
    <w:rsid w:val="004572E2"/>
    <w:rsid w:val="00457CA2"/>
    <w:rsid w:val="0046041E"/>
    <w:rsid w:val="00461083"/>
    <w:rsid w:val="00464753"/>
    <w:rsid w:val="0046676C"/>
    <w:rsid w:val="00467531"/>
    <w:rsid w:val="0048018A"/>
    <w:rsid w:val="00483A96"/>
    <w:rsid w:val="00485F07"/>
    <w:rsid w:val="00487B30"/>
    <w:rsid w:val="004945D9"/>
    <w:rsid w:val="00495A9B"/>
    <w:rsid w:val="0049779C"/>
    <w:rsid w:val="004A3D1E"/>
    <w:rsid w:val="004A4307"/>
    <w:rsid w:val="004A6A11"/>
    <w:rsid w:val="004A7DAE"/>
    <w:rsid w:val="004B3991"/>
    <w:rsid w:val="004B4768"/>
    <w:rsid w:val="004B5604"/>
    <w:rsid w:val="004B5E2C"/>
    <w:rsid w:val="004B757C"/>
    <w:rsid w:val="004B7861"/>
    <w:rsid w:val="004C27A7"/>
    <w:rsid w:val="004C49D2"/>
    <w:rsid w:val="004C5276"/>
    <w:rsid w:val="004C55A8"/>
    <w:rsid w:val="004D123C"/>
    <w:rsid w:val="004D18C6"/>
    <w:rsid w:val="004D749E"/>
    <w:rsid w:val="004E2F33"/>
    <w:rsid w:val="004E36F1"/>
    <w:rsid w:val="004E5EAE"/>
    <w:rsid w:val="004E5EE7"/>
    <w:rsid w:val="004F0F8F"/>
    <w:rsid w:val="004F214F"/>
    <w:rsid w:val="004F32E7"/>
    <w:rsid w:val="004F43E4"/>
    <w:rsid w:val="004F4B65"/>
    <w:rsid w:val="004F77A5"/>
    <w:rsid w:val="0050160B"/>
    <w:rsid w:val="0050664F"/>
    <w:rsid w:val="00511BF3"/>
    <w:rsid w:val="00512036"/>
    <w:rsid w:val="005123C3"/>
    <w:rsid w:val="005137A2"/>
    <w:rsid w:val="00514123"/>
    <w:rsid w:val="005175A0"/>
    <w:rsid w:val="00517E7F"/>
    <w:rsid w:val="005201E6"/>
    <w:rsid w:val="00520218"/>
    <w:rsid w:val="00520CF6"/>
    <w:rsid w:val="005212CC"/>
    <w:rsid w:val="00526B23"/>
    <w:rsid w:val="00526D27"/>
    <w:rsid w:val="00533861"/>
    <w:rsid w:val="005372C6"/>
    <w:rsid w:val="0053754C"/>
    <w:rsid w:val="00537FE7"/>
    <w:rsid w:val="00541798"/>
    <w:rsid w:val="00547754"/>
    <w:rsid w:val="005507B8"/>
    <w:rsid w:val="00550B5B"/>
    <w:rsid w:val="0055203F"/>
    <w:rsid w:val="005537BB"/>
    <w:rsid w:val="00557E4D"/>
    <w:rsid w:val="0056182F"/>
    <w:rsid w:val="00563791"/>
    <w:rsid w:val="0056452C"/>
    <w:rsid w:val="0056515B"/>
    <w:rsid w:val="00565374"/>
    <w:rsid w:val="00567865"/>
    <w:rsid w:val="00571C91"/>
    <w:rsid w:val="0057215B"/>
    <w:rsid w:val="0057566B"/>
    <w:rsid w:val="00576CB8"/>
    <w:rsid w:val="0058088E"/>
    <w:rsid w:val="00583C61"/>
    <w:rsid w:val="00584F54"/>
    <w:rsid w:val="0058671A"/>
    <w:rsid w:val="00586DB9"/>
    <w:rsid w:val="005874E3"/>
    <w:rsid w:val="00594FE6"/>
    <w:rsid w:val="00597C73"/>
    <w:rsid w:val="005A0C31"/>
    <w:rsid w:val="005A15E9"/>
    <w:rsid w:val="005A1F69"/>
    <w:rsid w:val="005A7004"/>
    <w:rsid w:val="005A71B3"/>
    <w:rsid w:val="005A7A33"/>
    <w:rsid w:val="005A7D9B"/>
    <w:rsid w:val="005B0181"/>
    <w:rsid w:val="005B1D08"/>
    <w:rsid w:val="005B30D8"/>
    <w:rsid w:val="005B3BEA"/>
    <w:rsid w:val="005B4421"/>
    <w:rsid w:val="005C1F61"/>
    <w:rsid w:val="005C27F5"/>
    <w:rsid w:val="005C4655"/>
    <w:rsid w:val="005C4820"/>
    <w:rsid w:val="005C582B"/>
    <w:rsid w:val="005C6FA5"/>
    <w:rsid w:val="005C71EE"/>
    <w:rsid w:val="005D0D66"/>
    <w:rsid w:val="005D22E8"/>
    <w:rsid w:val="005D66A9"/>
    <w:rsid w:val="005E0EBF"/>
    <w:rsid w:val="005E1427"/>
    <w:rsid w:val="005E1A12"/>
    <w:rsid w:val="005E51C6"/>
    <w:rsid w:val="005E7241"/>
    <w:rsid w:val="005F2890"/>
    <w:rsid w:val="005F2A44"/>
    <w:rsid w:val="005F5373"/>
    <w:rsid w:val="0060547D"/>
    <w:rsid w:val="00610060"/>
    <w:rsid w:val="006100C2"/>
    <w:rsid w:val="006109F1"/>
    <w:rsid w:val="0061478D"/>
    <w:rsid w:val="006152A0"/>
    <w:rsid w:val="00616FEC"/>
    <w:rsid w:val="00617987"/>
    <w:rsid w:val="006200EB"/>
    <w:rsid w:val="006244F7"/>
    <w:rsid w:val="00624EE7"/>
    <w:rsid w:val="0062662F"/>
    <w:rsid w:val="00630E12"/>
    <w:rsid w:val="00632B5A"/>
    <w:rsid w:val="006334CB"/>
    <w:rsid w:val="00636CEC"/>
    <w:rsid w:val="00642D10"/>
    <w:rsid w:val="006438E7"/>
    <w:rsid w:val="006448E1"/>
    <w:rsid w:val="006469BB"/>
    <w:rsid w:val="00651A98"/>
    <w:rsid w:val="00660C00"/>
    <w:rsid w:val="00661807"/>
    <w:rsid w:val="0066268B"/>
    <w:rsid w:val="00662D1D"/>
    <w:rsid w:val="00663350"/>
    <w:rsid w:val="006641E7"/>
    <w:rsid w:val="00665FFB"/>
    <w:rsid w:val="0067037B"/>
    <w:rsid w:val="00674A30"/>
    <w:rsid w:val="00677D8C"/>
    <w:rsid w:val="00683E4A"/>
    <w:rsid w:val="00684651"/>
    <w:rsid w:val="00685FE8"/>
    <w:rsid w:val="00691795"/>
    <w:rsid w:val="00691AA3"/>
    <w:rsid w:val="0069375B"/>
    <w:rsid w:val="00694F56"/>
    <w:rsid w:val="006969CB"/>
    <w:rsid w:val="006973C3"/>
    <w:rsid w:val="006A27D3"/>
    <w:rsid w:val="006A2890"/>
    <w:rsid w:val="006A3BD0"/>
    <w:rsid w:val="006A53F1"/>
    <w:rsid w:val="006A5CB6"/>
    <w:rsid w:val="006A6EEE"/>
    <w:rsid w:val="006B1F2B"/>
    <w:rsid w:val="006B4644"/>
    <w:rsid w:val="006B4892"/>
    <w:rsid w:val="006B7C03"/>
    <w:rsid w:val="006C015D"/>
    <w:rsid w:val="006C0522"/>
    <w:rsid w:val="006C0909"/>
    <w:rsid w:val="006C0E26"/>
    <w:rsid w:val="006C563F"/>
    <w:rsid w:val="006D1715"/>
    <w:rsid w:val="006D446A"/>
    <w:rsid w:val="006D4914"/>
    <w:rsid w:val="006E17D4"/>
    <w:rsid w:val="006E225A"/>
    <w:rsid w:val="006E3997"/>
    <w:rsid w:val="006E3E26"/>
    <w:rsid w:val="006E6C21"/>
    <w:rsid w:val="006F1E81"/>
    <w:rsid w:val="006F5AB8"/>
    <w:rsid w:val="006F709E"/>
    <w:rsid w:val="00700A9B"/>
    <w:rsid w:val="00710BD4"/>
    <w:rsid w:val="00712ADE"/>
    <w:rsid w:val="00713A28"/>
    <w:rsid w:val="00720968"/>
    <w:rsid w:val="00720FCC"/>
    <w:rsid w:val="00724B92"/>
    <w:rsid w:val="00724F11"/>
    <w:rsid w:val="00731975"/>
    <w:rsid w:val="00737025"/>
    <w:rsid w:val="00742224"/>
    <w:rsid w:val="00745061"/>
    <w:rsid w:val="007456D9"/>
    <w:rsid w:val="00747249"/>
    <w:rsid w:val="00751B92"/>
    <w:rsid w:val="007522F3"/>
    <w:rsid w:val="0077030D"/>
    <w:rsid w:val="00770BC0"/>
    <w:rsid w:val="00770FF1"/>
    <w:rsid w:val="00772F98"/>
    <w:rsid w:val="007737FB"/>
    <w:rsid w:val="0077573B"/>
    <w:rsid w:val="0077747A"/>
    <w:rsid w:val="00781BFD"/>
    <w:rsid w:val="00786083"/>
    <w:rsid w:val="007913E2"/>
    <w:rsid w:val="00795269"/>
    <w:rsid w:val="00795A91"/>
    <w:rsid w:val="00795ABB"/>
    <w:rsid w:val="007A13E0"/>
    <w:rsid w:val="007A1AA2"/>
    <w:rsid w:val="007A1B73"/>
    <w:rsid w:val="007A1BC8"/>
    <w:rsid w:val="007A5145"/>
    <w:rsid w:val="007B073A"/>
    <w:rsid w:val="007B536C"/>
    <w:rsid w:val="007B7F52"/>
    <w:rsid w:val="007C1A5A"/>
    <w:rsid w:val="007C44E9"/>
    <w:rsid w:val="007C52C9"/>
    <w:rsid w:val="007C6900"/>
    <w:rsid w:val="007C7B1B"/>
    <w:rsid w:val="007D113C"/>
    <w:rsid w:val="007D126A"/>
    <w:rsid w:val="007D3A93"/>
    <w:rsid w:val="007D6A62"/>
    <w:rsid w:val="007E08FC"/>
    <w:rsid w:val="007E098C"/>
    <w:rsid w:val="007E2A6B"/>
    <w:rsid w:val="007F0EC0"/>
    <w:rsid w:val="007F1E42"/>
    <w:rsid w:val="007F4600"/>
    <w:rsid w:val="007F48BF"/>
    <w:rsid w:val="007F4A84"/>
    <w:rsid w:val="007F6569"/>
    <w:rsid w:val="007F69CC"/>
    <w:rsid w:val="0080307F"/>
    <w:rsid w:val="008128E7"/>
    <w:rsid w:val="00813386"/>
    <w:rsid w:val="008176D5"/>
    <w:rsid w:val="008215ED"/>
    <w:rsid w:val="00821D9D"/>
    <w:rsid w:val="00822A24"/>
    <w:rsid w:val="008232CC"/>
    <w:rsid w:val="0082332D"/>
    <w:rsid w:val="00824EF2"/>
    <w:rsid w:val="00831F6D"/>
    <w:rsid w:val="00833F54"/>
    <w:rsid w:val="008512A8"/>
    <w:rsid w:val="00851E8E"/>
    <w:rsid w:val="00853316"/>
    <w:rsid w:val="00853E74"/>
    <w:rsid w:val="00856A78"/>
    <w:rsid w:val="0086164A"/>
    <w:rsid w:val="00861D2E"/>
    <w:rsid w:val="00864C90"/>
    <w:rsid w:val="00864FF4"/>
    <w:rsid w:val="0086606B"/>
    <w:rsid w:val="00866455"/>
    <w:rsid w:val="0087304B"/>
    <w:rsid w:val="00873C9F"/>
    <w:rsid w:val="00876754"/>
    <w:rsid w:val="00880FFE"/>
    <w:rsid w:val="008815A9"/>
    <w:rsid w:val="008828C7"/>
    <w:rsid w:val="008829E2"/>
    <w:rsid w:val="00887B34"/>
    <w:rsid w:val="00892CCA"/>
    <w:rsid w:val="00895090"/>
    <w:rsid w:val="008950C3"/>
    <w:rsid w:val="008969F8"/>
    <w:rsid w:val="008A0BE7"/>
    <w:rsid w:val="008A4844"/>
    <w:rsid w:val="008A4C25"/>
    <w:rsid w:val="008B09F9"/>
    <w:rsid w:val="008B1CA3"/>
    <w:rsid w:val="008B226D"/>
    <w:rsid w:val="008B2BCD"/>
    <w:rsid w:val="008B45A9"/>
    <w:rsid w:val="008C2949"/>
    <w:rsid w:val="008C6213"/>
    <w:rsid w:val="008C6B01"/>
    <w:rsid w:val="008D0ACD"/>
    <w:rsid w:val="008D138A"/>
    <w:rsid w:val="008D5590"/>
    <w:rsid w:val="008E2621"/>
    <w:rsid w:val="008E2B2C"/>
    <w:rsid w:val="008E2CDA"/>
    <w:rsid w:val="008E300D"/>
    <w:rsid w:val="008E3356"/>
    <w:rsid w:val="008E35C3"/>
    <w:rsid w:val="008E52E4"/>
    <w:rsid w:val="008E57DF"/>
    <w:rsid w:val="008E5A1E"/>
    <w:rsid w:val="008F1891"/>
    <w:rsid w:val="008F4049"/>
    <w:rsid w:val="008F726E"/>
    <w:rsid w:val="009028E7"/>
    <w:rsid w:val="00903777"/>
    <w:rsid w:val="0090395F"/>
    <w:rsid w:val="00903F78"/>
    <w:rsid w:val="00905FA2"/>
    <w:rsid w:val="009076F5"/>
    <w:rsid w:val="00910551"/>
    <w:rsid w:val="00911695"/>
    <w:rsid w:val="009128A2"/>
    <w:rsid w:val="00921045"/>
    <w:rsid w:val="00921301"/>
    <w:rsid w:val="00923A8C"/>
    <w:rsid w:val="00924421"/>
    <w:rsid w:val="00932794"/>
    <w:rsid w:val="00933B94"/>
    <w:rsid w:val="00933F09"/>
    <w:rsid w:val="009346C4"/>
    <w:rsid w:val="009366F4"/>
    <w:rsid w:val="00942703"/>
    <w:rsid w:val="00943B8E"/>
    <w:rsid w:val="0094542D"/>
    <w:rsid w:val="0094576E"/>
    <w:rsid w:val="00947AA8"/>
    <w:rsid w:val="00947B38"/>
    <w:rsid w:val="00950CD1"/>
    <w:rsid w:val="00950FF0"/>
    <w:rsid w:val="009613CF"/>
    <w:rsid w:val="00961AE1"/>
    <w:rsid w:val="00962204"/>
    <w:rsid w:val="00967223"/>
    <w:rsid w:val="0097107B"/>
    <w:rsid w:val="009728A9"/>
    <w:rsid w:val="00972FBB"/>
    <w:rsid w:val="00976EC9"/>
    <w:rsid w:val="00977105"/>
    <w:rsid w:val="00982034"/>
    <w:rsid w:val="009869D0"/>
    <w:rsid w:val="0098700F"/>
    <w:rsid w:val="00990667"/>
    <w:rsid w:val="00990B88"/>
    <w:rsid w:val="00990BE3"/>
    <w:rsid w:val="00991F29"/>
    <w:rsid w:val="00992263"/>
    <w:rsid w:val="00992C17"/>
    <w:rsid w:val="0099601A"/>
    <w:rsid w:val="009967C4"/>
    <w:rsid w:val="009A3250"/>
    <w:rsid w:val="009B036C"/>
    <w:rsid w:val="009B0F6C"/>
    <w:rsid w:val="009B17D7"/>
    <w:rsid w:val="009B3674"/>
    <w:rsid w:val="009B3C23"/>
    <w:rsid w:val="009B3E32"/>
    <w:rsid w:val="009C0084"/>
    <w:rsid w:val="009C0628"/>
    <w:rsid w:val="009C2E23"/>
    <w:rsid w:val="009C6293"/>
    <w:rsid w:val="009C6A1A"/>
    <w:rsid w:val="009D520F"/>
    <w:rsid w:val="009D6998"/>
    <w:rsid w:val="009D722E"/>
    <w:rsid w:val="009E316C"/>
    <w:rsid w:val="009E5756"/>
    <w:rsid w:val="009E5989"/>
    <w:rsid w:val="009E7BF7"/>
    <w:rsid w:val="009F541D"/>
    <w:rsid w:val="00A00A04"/>
    <w:rsid w:val="00A02495"/>
    <w:rsid w:val="00A02710"/>
    <w:rsid w:val="00A035B3"/>
    <w:rsid w:val="00A03C68"/>
    <w:rsid w:val="00A062FA"/>
    <w:rsid w:val="00A07505"/>
    <w:rsid w:val="00A10C59"/>
    <w:rsid w:val="00A11982"/>
    <w:rsid w:val="00A12837"/>
    <w:rsid w:val="00A1356E"/>
    <w:rsid w:val="00A14186"/>
    <w:rsid w:val="00A1493F"/>
    <w:rsid w:val="00A15A3E"/>
    <w:rsid w:val="00A217CB"/>
    <w:rsid w:val="00A21DAA"/>
    <w:rsid w:val="00A221C3"/>
    <w:rsid w:val="00A2380F"/>
    <w:rsid w:val="00A23AB3"/>
    <w:rsid w:val="00A2705B"/>
    <w:rsid w:val="00A27500"/>
    <w:rsid w:val="00A3056C"/>
    <w:rsid w:val="00A3547A"/>
    <w:rsid w:val="00A355A5"/>
    <w:rsid w:val="00A36153"/>
    <w:rsid w:val="00A37389"/>
    <w:rsid w:val="00A428EB"/>
    <w:rsid w:val="00A53BFF"/>
    <w:rsid w:val="00A5401B"/>
    <w:rsid w:val="00A6146C"/>
    <w:rsid w:val="00A711E5"/>
    <w:rsid w:val="00A7322D"/>
    <w:rsid w:val="00A734F1"/>
    <w:rsid w:val="00A820F1"/>
    <w:rsid w:val="00A838A4"/>
    <w:rsid w:val="00A9109A"/>
    <w:rsid w:val="00A91886"/>
    <w:rsid w:val="00A93E70"/>
    <w:rsid w:val="00A96F22"/>
    <w:rsid w:val="00AA1B0D"/>
    <w:rsid w:val="00AA3474"/>
    <w:rsid w:val="00AA7A48"/>
    <w:rsid w:val="00AB2C4A"/>
    <w:rsid w:val="00AB50ED"/>
    <w:rsid w:val="00AB60A4"/>
    <w:rsid w:val="00AB6DCD"/>
    <w:rsid w:val="00AC0054"/>
    <w:rsid w:val="00AC0EF9"/>
    <w:rsid w:val="00AC54C7"/>
    <w:rsid w:val="00AC63D9"/>
    <w:rsid w:val="00AD1A00"/>
    <w:rsid w:val="00AD40DD"/>
    <w:rsid w:val="00AD4493"/>
    <w:rsid w:val="00AD509E"/>
    <w:rsid w:val="00AD6A36"/>
    <w:rsid w:val="00AE0A6F"/>
    <w:rsid w:val="00AE1850"/>
    <w:rsid w:val="00AE3CF1"/>
    <w:rsid w:val="00AE4B76"/>
    <w:rsid w:val="00AE65B5"/>
    <w:rsid w:val="00B0211E"/>
    <w:rsid w:val="00B024FD"/>
    <w:rsid w:val="00B07418"/>
    <w:rsid w:val="00B2403D"/>
    <w:rsid w:val="00B272CD"/>
    <w:rsid w:val="00B36F79"/>
    <w:rsid w:val="00B403AF"/>
    <w:rsid w:val="00B413AE"/>
    <w:rsid w:val="00B46C5C"/>
    <w:rsid w:val="00B46EB4"/>
    <w:rsid w:val="00B46EEE"/>
    <w:rsid w:val="00B53E46"/>
    <w:rsid w:val="00B5405A"/>
    <w:rsid w:val="00B5610A"/>
    <w:rsid w:val="00B56E4D"/>
    <w:rsid w:val="00B5742B"/>
    <w:rsid w:val="00B60EB1"/>
    <w:rsid w:val="00B61EA4"/>
    <w:rsid w:val="00B63251"/>
    <w:rsid w:val="00B649BD"/>
    <w:rsid w:val="00B65516"/>
    <w:rsid w:val="00B658F1"/>
    <w:rsid w:val="00B74C6F"/>
    <w:rsid w:val="00B74F54"/>
    <w:rsid w:val="00B758B0"/>
    <w:rsid w:val="00B76544"/>
    <w:rsid w:val="00B80F7F"/>
    <w:rsid w:val="00B810F9"/>
    <w:rsid w:val="00B8348E"/>
    <w:rsid w:val="00B83772"/>
    <w:rsid w:val="00B8409C"/>
    <w:rsid w:val="00B92779"/>
    <w:rsid w:val="00B92B2B"/>
    <w:rsid w:val="00B93B65"/>
    <w:rsid w:val="00B945FC"/>
    <w:rsid w:val="00B9525A"/>
    <w:rsid w:val="00B962DD"/>
    <w:rsid w:val="00BA12FF"/>
    <w:rsid w:val="00BA2087"/>
    <w:rsid w:val="00BA40C3"/>
    <w:rsid w:val="00BA4561"/>
    <w:rsid w:val="00BB026E"/>
    <w:rsid w:val="00BB25A0"/>
    <w:rsid w:val="00BB30B5"/>
    <w:rsid w:val="00BB3605"/>
    <w:rsid w:val="00BB57C6"/>
    <w:rsid w:val="00BB693D"/>
    <w:rsid w:val="00BC1697"/>
    <w:rsid w:val="00BC1F1C"/>
    <w:rsid w:val="00BD056E"/>
    <w:rsid w:val="00BD2E12"/>
    <w:rsid w:val="00BD373D"/>
    <w:rsid w:val="00BD4BEE"/>
    <w:rsid w:val="00BD6742"/>
    <w:rsid w:val="00BE0555"/>
    <w:rsid w:val="00BE49D2"/>
    <w:rsid w:val="00BF101D"/>
    <w:rsid w:val="00BF28EE"/>
    <w:rsid w:val="00BF3869"/>
    <w:rsid w:val="00BF39DE"/>
    <w:rsid w:val="00BF4CF8"/>
    <w:rsid w:val="00BF7D64"/>
    <w:rsid w:val="00C01A16"/>
    <w:rsid w:val="00C02A66"/>
    <w:rsid w:val="00C02E8F"/>
    <w:rsid w:val="00C0311C"/>
    <w:rsid w:val="00C044FF"/>
    <w:rsid w:val="00C116EB"/>
    <w:rsid w:val="00C1423E"/>
    <w:rsid w:val="00C15566"/>
    <w:rsid w:val="00C1624C"/>
    <w:rsid w:val="00C16F57"/>
    <w:rsid w:val="00C21C82"/>
    <w:rsid w:val="00C22E01"/>
    <w:rsid w:val="00C329E5"/>
    <w:rsid w:val="00C40422"/>
    <w:rsid w:val="00C412E2"/>
    <w:rsid w:val="00C43695"/>
    <w:rsid w:val="00C47500"/>
    <w:rsid w:val="00C50F91"/>
    <w:rsid w:val="00C5548F"/>
    <w:rsid w:val="00C571C3"/>
    <w:rsid w:val="00C5773B"/>
    <w:rsid w:val="00C679E0"/>
    <w:rsid w:val="00C72414"/>
    <w:rsid w:val="00C7274E"/>
    <w:rsid w:val="00C75462"/>
    <w:rsid w:val="00C769CE"/>
    <w:rsid w:val="00C7737A"/>
    <w:rsid w:val="00C777B8"/>
    <w:rsid w:val="00C77BF2"/>
    <w:rsid w:val="00C8089C"/>
    <w:rsid w:val="00C85457"/>
    <w:rsid w:val="00C95BCC"/>
    <w:rsid w:val="00CA1ED6"/>
    <w:rsid w:val="00CA3E69"/>
    <w:rsid w:val="00CA4003"/>
    <w:rsid w:val="00CA5CD0"/>
    <w:rsid w:val="00CB2FA2"/>
    <w:rsid w:val="00CB5128"/>
    <w:rsid w:val="00CB5182"/>
    <w:rsid w:val="00CC2232"/>
    <w:rsid w:val="00CC3CBC"/>
    <w:rsid w:val="00CC4627"/>
    <w:rsid w:val="00CD0689"/>
    <w:rsid w:val="00CD1C01"/>
    <w:rsid w:val="00CD29E8"/>
    <w:rsid w:val="00CD4EEC"/>
    <w:rsid w:val="00CD5572"/>
    <w:rsid w:val="00CE411F"/>
    <w:rsid w:val="00CE58F2"/>
    <w:rsid w:val="00CF01C6"/>
    <w:rsid w:val="00CF19FE"/>
    <w:rsid w:val="00CF5A31"/>
    <w:rsid w:val="00D03E8C"/>
    <w:rsid w:val="00D05698"/>
    <w:rsid w:val="00D0589D"/>
    <w:rsid w:val="00D05FCB"/>
    <w:rsid w:val="00D1030C"/>
    <w:rsid w:val="00D10787"/>
    <w:rsid w:val="00D12299"/>
    <w:rsid w:val="00D1477A"/>
    <w:rsid w:val="00D168E4"/>
    <w:rsid w:val="00D21FBB"/>
    <w:rsid w:val="00D2269D"/>
    <w:rsid w:val="00D23911"/>
    <w:rsid w:val="00D24B49"/>
    <w:rsid w:val="00D25ECC"/>
    <w:rsid w:val="00D2616F"/>
    <w:rsid w:val="00D2634D"/>
    <w:rsid w:val="00D3100A"/>
    <w:rsid w:val="00D320F0"/>
    <w:rsid w:val="00D40F2F"/>
    <w:rsid w:val="00D47EAE"/>
    <w:rsid w:val="00D51C2D"/>
    <w:rsid w:val="00D6086F"/>
    <w:rsid w:val="00D63FE3"/>
    <w:rsid w:val="00D66B3C"/>
    <w:rsid w:val="00D744E8"/>
    <w:rsid w:val="00D752C6"/>
    <w:rsid w:val="00D770CD"/>
    <w:rsid w:val="00D801EF"/>
    <w:rsid w:val="00D805F7"/>
    <w:rsid w:val="00D814FE"/>
    <w:rsid w:val="00D83B7D"/>
    <w:rsid w:val="00D83FBD"/>
    <w:rsid w:val="00D859EE"/>
    <w:rsid w:val="00D87670"/>
    <w:rsid w:val="00D901D8"/>
    <w:rsid w:val="00D95045"/>
    <w:rsid w:val="00D96DB2"/>
    <w:rsid w:val="00DA6BF1"/>
    <w:rsid w:val="00DA7769"/>
    <w:rsid w:val="00DB32C3"/>
    <w:rsid w:val="00DB603F"/>
    <w:rsid w:val="00DC01B4"/>
    <w:rsid w:val="00DC1D54"/>
    <w:rsid w:val="00DC216E"/>
    <w:rsid w:val="00DC269D"/>
    <w:rsid w:val="00DC5BC9"/>
    <w:rsid w:val="00DC659B"/>
    <w:rsid w:val="00DD0A0F"/>
    <w:rsid w:val="00DD179B"/>
    <w:rsid w:val="00DD1F05"/>
    <w:rsid w:val="00DD4387"/>
    <w:rsid w:val="00DD6951"/>
    <w:rsid w:val="00DE31EF"/>
    <w:rsid w:val="00DE40E6"/>
    <w:rsid w:val="00DE4E47"/>
    <w:rsid w:val="00DE5F9C"/>
    <w:rsid w:val="00DF021D"/>
    <w:rsid w:val="00DF0E62"/>
    <w:rsid w:val="00DF15DD"/>
    <w:rsid w:val="00DF271F"/>
    <w:rsid w:val="00DF3B87"/>
    <w:rsid w:val="00DF51BF"/>
    <w:rsid w:val="00E01532"/>
    <w:rsid w:val="00E01784"/>
    <w:rsid w:val="00E0261C"/>
    <w:rsid w:val="00E04092"/>
    <w:rsid w:val="00E045F2"/>
    <w:rsid w:val="00E071FB"/>
    <w:rsid w:val="00E11096"/>
    <w:rsid w:val="00E1696D"/>
    <w:rsid w:val="00E17159"/>
    <w:rsid w:val="00E17192"/>
    <w:rsid w:val="00E20E9E"/>
    <w:rsid w:val="00E2243C"/>
    <w:rsid w:val="00E259E6"/>
    <w:rsid w:val="00E25BEE"/>
    <w:rsid w:val="00E316D3"/>
    <w:rsid w:val="00E31795"/>
    <w:rsid w:val="00E34FA8"/>
    <w:rsid w:val="00E35C23"/>
    <w:rsid w:val="00E35DBC"/>
    <w:rsid w:val="00E42150"/>
    <w:rsid w:val="00E45DC2"/>
    <w:rsid w:val="00E52D3D"/>
    <w:rsid w:val="00E555E3"/>
    <w:rsid w:val="00E55F56"/>
    <w:rsid w:val="00E579D8"/>
    <w:rsid w:val="00E6058C"/>
    <w:rsid w:val="00E62399"/>
    <w:rsid w:val="00E63A42"/>
    <w:rsid w:val="00E641BD"/>
    <w:rsid w:val="00E67822"/>
    <w:rsid w:val="00E679A6"/>
    <w:rsid w:val="00E70C4B"/>
    <w:rsid w:val="00E72AA0"/>
    <w:rsid w:val="00E7660A"/>
    <w:rsid w:val="00E77615"/>
    <w:rsid w:val="00E777DA"/>
    <w:rsid w:val="00E827E4"/>
    <w:rsid w:val="00E82EC5"/>
    <w:rsid w:val="00E84D4A"/>
    <w:rsid w:val="00E85690"/>
    <w:rsid w:val="00E905D8"/>
    <w:rsid w:val="00E91F57"/>
    <w:rsid w:val="00E92B35"/>
    <w:rsid w:val="00E92CF3"/>
    <w:rsid w:val="00E930B7"/>
    <w:rsid w:val="00E94725"/>
    <w:rsid w:val="00E963A7"/>
    <w:rsid w:val="00EA546E"/>
    <w:rsid w:val="00EB4D20"/>
    <w:rsid w:val="00EC24E5"/>
    <w:rsid w:val="00EC3205"/>
    <w:rsid w:val="00ED00FD"/>
    <w:rsid w:val="00ED25EA"/>
    <w:rsid w:val="00ED365E"/>
    <w:rsid w:val="00ED3F51"/>
    <w:rsid w:val="00EE0C54"/>
    <w:rsid w:val="00EE1F48"/>
    <w:rsid w:val="00EE3AFA"/>
    <w:rsid w:val="00EE4CF5"/>
    <w:rsid w:val="00EF2745"/>
    <w:rsid w:val="00EF3A4C"/>
    <w:rsid w:val="00EF41F9"/>
    <w:rsid w:val="00EF4A66"/>
    <w:rsid w:val="00EF5988"/>
    <w:rsid w:val="00EF6A0B"/>
    <w:rsid w:val="00F01447"/>
    <w:rsid w:val="00F06BC0"/>
    <w:rsid w:val="00F10403"/>
    <w:rsid w:val="00F10703"/>
    <w:rsid w:val="00F114D5"/>
    <w:rsid w:val="00F1200A"/>
    <w:rsid w:val="00F14432"/>
    <w:rsid w:val="00F255E8"/>
    <w:rsid w:val="00F25B76"/>
    <w:rsid w:val="00F27E7C"/>
    <w:rsid w:val="00F306FE"/>
    <w:rsid w:val="00F34CBD"/>
    <w:rsid w:val="00F34EA5"/>
    <w:rsid w:val="00F36CC2"/>
    <w:rsid w:val="00F501AC"/>
    <w:rsid w:val="00F54E17"/>
    <w:rsid w:val="00F55290"/>
    <w:rsid w:val="00F57589"/>
    <w:rsid w:val="00F649E2"/>
    <w:rsid w:val="00F70362"/>
    <w:rsid w:val="00F70D58"/>
    <w:rsid w:val="00F71FDF"/>
    <w:rsid w:val="00F723BC"/>
    <w:rsid w:val="00F8284A"/>
    <w:rsid w:val="00F83449"/>
    <w:rsid w:val="00F83876"/>
    <w:rsid w:val="00F87941"/>
    <w:rsid w:val="00F9324A"/>
    <w:rsid w:val="00F964A2"/>
    <w:rsid w:val="00F96C00"/>
    <w:rsid w:val="00FA0078"/>
    <w:rsid w:val="00FA10A7"/>
    <w:rsid w:val="00FA1352"/>
    <w:rsid w:val="00FA321F"/>
    <w:rsid w:val="00FB0980"/>
    <w:rsid w:val="00FB1FD3"/>
    <w:rsid w:val="00FB2E77"/>
    <w:rsid w:val="00FB5591"/>
    <w:rsid w:val="00FB64F4"/>
    <w:rsid w:val="00FB6F24"/>
    <w:rsid w:val="00FB7911"/>
    <w:rsid w:val="00FC6296"/>
    <w:rsid w:val="00FD6A36"/>
    <w:rsid w:val="00FE242B"/>
    <w:rsid w:val="00FE67EF"/>
    <w:rsid w:val="00FF175D"/>
    <w:rsid w:val="00FF30E9"/>
    <w:rsid w:val="00FF5952"/>
    <w:rsid w:val="00FF7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8DCB"/>
  <w15:docId w15:val="{7AA6A575-DCD4-47FB-B412-CE2EB85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34"/>
    <w:rPr>
      <w:rFonts w:ascii="Arial" w:eastAsia="Arial" w:hAnsi="Arial" w:cs="Arial"/>
    </w:rPr>
  </w:style>
  <w:style w:type="paragraph" w:styleId="Heading1">
    <w:name w:val="heading 1"/>
    <w:basedOn w:val="Normal"/>
    <w:link w:val="Heading1Char"/>
    <w:uiPriority w:val="9"/>
    <w:qFormat/>
    <w:rsid w:val="004F43E4"/>
    <w:pPr>
      <w:widowControl/>
      <w:autoSpaceDE/>
      <w:autoSpaceDN/>
      <w:spacing w:after="160" w:line="259" w:lineRule="auto"/>
      <w:jc w:val="center"/>
      <w:outlineLvl w:val="0"/>
    </w:pPr>
    <w:rPr>
      <w:rFonts w:eastAsia="Times New Roman"/>
      <w:b/>
      <w:bCs/>
      <w:smallCaps/>
      <w:kern w:val="2"/>
      <w:sz w:val="28"/>
      <w:szCs w:val="28"/>
      <w:shd w:val="clear" w:color="auto" w:fill="FFFFFF"/>
      <w:lang w:val="en-AU" w:eastAsia="en-AU"/>
    </w:rPr>
  </w:style>
  <w:style w:type="paragraph" w:styleId="Heading2">
    <w:name w:val="heading 2"/>
    <w:basedOn w:val="Normal"/>
    <w:next w:val="Normal"/>
    <w:link w:val="Heading2Char"/>
    <w:uiPriority w:val="9"/>
    <w:unhideWhenUsed/>
    <w:qFormat/>
    <w:rsid w:val="003D0834"/>
    <w:pPr>
      <w:keepNext/>
      <w:widowControl/>
      <w:autoSpaceDE/>
      <w:autoSpaceDN/>
      <w:spacing w:before="240" w:after="120"/>
      <w:outlineLvl w:val="1"/>
    </w:pPr>
    <w:rPr>
      <w:rFonts w:ascii="Arial Bold" w:eastAsia="Times New Roman" w:hAnsi="Arial Bold"/>
      <w:b/>
      <w:bCs/>
      <w:smallCaps/>
      <w:kern w:val="2"/>
      <w:sz w:val="24"/>
      <w:szCs w:val="24"/>
      <w:shd w:val="clear" w:color="auto" w:fill="FFFFFF"/>
      <w:lang w:val="en-AU" w:eastAsia="en-AU"/>
    </w:rPr>
  </w:style>
  <w:style w:type="paragraph" w:styleId="Heading3">
    <w:name w:val="heading 3"/>
    <w:basedOn w:val="Normal"/>
    <w:next w:val="Normal"/>
    <w:link w:val="Heading3Char"/>
    <w:uiPriority w:val="9"/>
    <w:unhideWhenUsed/>
    <w:qFormat/>
    <w:rsid w:val="004F43E4"/>
    <w:pPr>
      <w:keepNext/>
      <w:widowControl/>
      <w:autoSpaceDE/>
      <w:autoSpaceDN/>
      <w:spacing w:before="240" w:after="120"/>
      <w:outlineLvl w:val="2"/>
    </w:pPr>
    <w:rPr>
      <w:rFonts w:ascii="Arial Bold" w:eastAsia="Times New Roman" w:hAnsi="Arial Bold"/>
      <w:b/>
      <w:bCs/>
      <w:kern w:val="2"/>
      <w:shd w:val="clear" w:color="auto" w:fill="FFFFFF"/>
      <w:lang w:val="en-AU" w:eastAsia="en-AU"/>
    </w:rPr>
  </w:style>
  <w:style w:type="paragraph" w:styleId="Heading4">
    <w:name w:val="heading 4"/>
    <w:basedOn w:val="Heading3"/>
    <w:next w:val="Normal"/>
    <w:link w:val="Heading4Char"/>
    <w:uiPriority w:val="9"/>
    <w:unhideWhenUsed/>
    <w:qFormat/>
    <w:rsid w:val="003D0834"/>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style>
  <w:style w:type="paragraph" w:styleId="Revision">
    <w:name w:val="Revision"/>
    <w:hidden/>
    <w:uiPriority w:val="99"/>
    <w:semiHidden/>
    <w:rsid w:val="00F54E1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6041E"/>
    <w:rPr>
      <w:sz w:val="16"/>
      <w:szCs w:val="16"/>
    </w:rPr>
  </w:style>
  <w:style w:type="paragraph" w:styleId="CommentText">
    <w:name w:val="annotation text"/>
    <w:basedOn w:val="Normal"/>
    <w:link w:val="CommentTextChar"/>
    <w:uiPriority w:val="99"/>
    <w:unhideWhenUsed/>
    <w:rsid w:val="0046041E"/>
    <w:rPr>
      <w:sz w:val="20"/>
      <w:szCs w:val="20"/>
    </w:rPr>
  </w:style>
  <w:style w:type="character" w:customStyle="1" w:styleId="CommentTextChar">
    <w:name w:val="Comment Text Char"/>
    <w:basedOn w:val="DefaultParagraphFont"/>
    <w:link w:val="CommentText"/>
    <w:uiPriority w:val="99"/>
    <w:rsid w:val="004604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041E"/>
    <w:rPr>
      <w:b/>
      <w:bCs/>
    </w:rPr>
  </w:style>
  <w:style w:type="character" w:customStyle="1" w:styleId="CommentSubjectChar">
    <w:name w:val="Comment Subject Char"/>
    <w:basedOn w:val="CommentTextChar"/>
    <w:link w:val="CommentSubject"/>
    <w:uiPriority w:val="99"/>
    <w:semiHidden/>
    <w:rsid w:val="0046041E"/>
    <w:rPr>
      <w:rFonts w:ascii="Arial" w:eastAsia="Arial" w:hAnsi="Arial" w:cs="Arial"/>
      <w:b/>
      <w:bCs/>
      <w:sz w:val="20"/>
      <w:szCs w:val="20"/>
    </w:rPr>
  </w:style>
  <w:style w:type="paragraph" w:styleId="Header">
    <w:name w:val="header"/>
    <w:basedOn w:val="Normal"/>
    <w:link w:val="HeaderChar"/>
    <w:uiPriority w:val="99"/>
    <w:unhideWhenUsed/>
    <w:rsid w:val="00E7660A"/>
    <w:pPr>
      <w:tabs>
        <w:tab w:val="center" w:pos="4513"/>
        <w:tab w:val="right" w:pos="9026"/>
      </w:tabs>
    </w:pPr>
  </w:style>
  <w:style w:type="character" w:customStyle="1" w:styleId="HeaderChar">
    <w:name w:val="Header Char"/>
    <w:basedOn w:val="DefaultParagraphFont"/>
    <w:link w:val="Header"/>
    <w:uiPriority w:val="99"/>
    <w:rsid w:val="00E7660A"/>
    <w:rPr>
      <w:rFonts w:ascii="Arial" w:eastAsia="Arial" w:hAnsi="Arial" w:cs="Arial"/>
    </w:rPr>
  </w:style>
  <w:style w:type="paragraph" w:styleId="Footer">
    <w:name w:val="footer"/>
    <w:basedOn w:val="Normal"/>
    <w:link w:val="FooterChar"/>
    <w:uiPriority w:val="99"/>
    <w:unhideWhenUsed/>
    <w:rsid w:val="00E7660A"/>
    <w:pPr>
      <w:tabs>
        <w:tab w:val="center" w:pos="4513"/>
        <w:tab w:val="right" w:pos="9026"/>
      </w:tabs>
    </w:pPr>
  </w:style>
  <w:style w:type="character" w:customStyle="1" w:styleId="FooterChar">
    <w:name w:val="Footer Char"/>
    <w:basedOn w:val="DefaultParagraphFont"/>
    <w:link w:val="Footer"/>
    <w:uiPriority w:val="99"/>
    <w:rsid w:val="00E7660A"/>
    <w:rPr>
      <w:rFonts w:ascii="Arial" w:eastAsia="Arial" w:hAnsi="Arial" w:cs="Arial"/>
    </w:rPr>
  </w:style>
  <w:style w:type="character" w:customStyle="1" w:styleId="Heading2Char">
    <w:name w:val="Heading 2 Char"/>
    <w:basedOn w:val="DefaultParagraphFont"/>
    <w:link w:val="Heading2"/>
    <w:uiPriority w:val="9"/>
    <w:rsid w:val="003D0834"/>
    <w:rPr>
      <w:rFonts w:ascii="Arial Bold" w:eastAsia="Times New Roman" w:hAnsi="Arial Bold" w:cs="Arial"/>
      <w:b/>
      <w:bCs/>
      <w:smallCaps/>
      <w:kern w:val="2"/>
      <w:sz w:val="24"/>
      <w:szCs w:val="24"/>
      <w:lang w:val="en-AU" w:eastAsia="en-AU"/>
    </w:rPr>
  </w:style>
  <w:style w:type="paragraph" w:styleId="Title">
    <w:name w:val="Title"/>
    <w:basedOn w:val="Normal"/>
    <w:next w:val="Normal"/>
    <w:link w:val="TitleChar"/>
    <w:uiPriority w:val="10"/>
    <w:qFormat/>
    <w:rsid w:val="005A7004"/>
    <w:pPr>
      <w:widowControl/>
      <w:autoSpaceDE/>
      <w:autoSpaceDN/>
      <w:spacing w:after="160" w:line="259" w:lineRule="auto"/>
    </w:pPr>
    <w:rPr>
      <w:rFonts w:eastAsia="Calibri"/>
      <w:b/>
      <w:caps/>
      <w:kern w:val="2"/>
      <w:sz w:val="32"/>
      <w:szCs w:val="32"/>
      <w:lang w:val="en-AU"/>
    </w:rPr>
  </w:style>
  <w:style w:type="character" w:customStyle="1" w:styleId="TitleChar">
    <w:name w:val="Title Char"/>
    <w:basedOn w:val="DefaultParagraphFont"/>
    <w:link w:val="Title"/>
    <w:uiPriority w:val="10"/>
    <w:rsid w:val="005A7004"/>
    <w:rPr>
      <w:rFonts w:ascii="Arial" w:eastAsia="Calibri" w:hAnsi="Arial" w:cs="Arial"/>
      <w:b/>
      <w:caps/>
      <w:kern w:val="2"/>
      <w:sz w:val="32"/>
      <w:szCs w:val="32"/>
      <w:lang w:val="en-AU"/>
    </w:rPr>
  </w:style>
  <w:style w:type="paragraph" w:styleId="Subtitle">
    <w:name w:val="Subtitle"/>
    <w:basedOn w:val="Normal"/>
    <w:next w:val="Normal"/>
    <w:link w:val="SubtitleChar"/>
    <w:uiPriority w:val="11"/>
    <w:qFormat/>
    <w:rsid w:val="004E36F1"/>
    <w:pPr>
      <w:widowControl/>
      <w:autoSpaceDE/>
      <w:autoSpaceDN/>
      <w:spacing w:before="240" w:after="240"/>
      <w:jc w:val="center"/>
    </w:pPr>
    <w:rPr>
      <w:rFonts w:eastAsia="Times New Roman"/>
      <w:b/>
      <w:bCs/>
      <w:kern w:val="2"/>
      <w:sz w:val="24"/>
      <w:szCs w:val="24"/>
      <w:shd w:val="clear" w:color="auto" w:fill="FFFFFF"/>
      <w:lang w:val="en-AU" w:eastAsia="en-AU"/>
    </w:rPr>
  </w:style>
  <w:style w:type="character" w:customStyle="1" w:styleId="SubtitleChar">
    <w:name w:val="Subtitle Char"/>
    <w:basedOn w:val="DefaultParagraphFont"/>
    <w:link w:val="Subtitle"/>
    <w:uiPriority w:val="11"/>
    <w:rsid w:val="004E36F1"/>
    <w:rPr>
      <w:rFonts w:ascii="Arial" w:eastAsia="Times New Roman" w:hAnsi="Arial" w:cs="Arial"/>
      <w:b/>
      <w:bCs/>
      <w:kern w:val="2"/>
      <w:sz w:val="24"/>
      <w:szCs w:val="24"/>
      <w:lang w:val="en-AU" w:eastAsia="en-AU"/>
    </w:rPr>
  </w:style>
  <w:style w:type="character" w:styleId="SubtleEmphasis">
    <w:name w:val="Subtle Emphasis"/>
    <w:uiPriority w:val="19"/>
    <w:rsid w:val="004E36F1"/>
    <w:rPr>
      <w:rFonts w:eastAsia="Calibri"/>
      <w:kern w:val="2"/>
      <w:sz w:val="24"/>
      <w:szCs w:val="24"/>
      <w:shd w:val="clear" w:color="auto" w:fill="FFFFFF"/>
      <w:lang w:val="en-AU" w:eastAsia="en-AU"/>
    </w:rPr>
  </w:style>
  <w:style w:type="character" w:customStyle="1" w:styleId="Heading1Char">
    <w:name w:val="Heading 1 Char"/>
    <w:link w:val="Heading1"/>
    <w:uiPriority w:val="9"/>
    <w:rsid w:val="004F43E4"/>
    <w:rPr>
      <w:rFonts w:ascii="Arial" w:eastAsia="Times New Roman" w:hAnsi="Arial" w:cs="Arial"/>
      <w:b/>
      <w:bCs/>
      <w:smallCaps/>
      <w:kern w:val="2"/>
      <w:sz w:val="28"/>
      <w:szCs w:val="28"/>
      <w:lang w:val="en-AU" w:eastAsia="en-AU"/>
    </w:rPr>
  </w:style>
  <w:style w:type="paragraph" w:customStyle="1" w:styleId="1stLevel">
    <w:name w:val="1st Level"/>
    <w:basedOn w:val="ListParagraph"/>
    <w:link w:val="1stLevelChar"/>
    <w:qFormat/>
    <w:rsid w:val="004E36F1"/>
    <w:pPr>
      <w:widowControl/>
      <w:numPr>
        <w:numId w:val="1"/>
      </w:numPr>
      <w:autoSpaceDE/>
      <w:autoSpaceDN/>
      <w:spacing w:after="240"/>
      <w:ind w:left="567" w:hanging="567"/>
    </w:pPr>
    <w:rPr>
      <w:rFonts w:eastAsia="Times New Roman"/>
      <w:shd w:val="clear" w:color="auto" w:fill="FFFFFF"/>
      <w:lang w:val="en-AU" w:eastAsia="en-AU"/>
    </w:rPr>
  </w:style>
  <w:style w:type="character" w:customStyle="1" w:styleId="1stLevelChar">
    <w:name w:val="1st Level Char"/>
    <w:link w:val="1stLevel"/>
    <w:rsid w:val="004E36F1"/>
    <w:rPr>
      <w:rFonts w:ascii="Arial" w:eastAsia="Times New Roman" w:hAnsi="Arial" w:cs="Arial"/>
      <w:lang w:val="en-AU" w:eastAsia="en-AU"/>
    </w:rPr>
  </w:style>
  <w:style w:type="paragraph" w:customStyle="1" w:styleId="2ndLevel">
    <w:name w:val="2nd Level"/>
    <w:basedOn w:val="1stLevel"/>
    <w:link w:val="2ndLevelChar"/>
    <w:qFormat/>
    <w:rsid w:val="004E36F1"/>
    <w:pPr>
      <w:numPr>
        <w:ilvl w:val="1"/>
      </w:numPr>
      <w:ind w:left="1134" w:hanging="567"/>
    </w:pPr>
  </w:style>
  <w:style w:type="character" w:customStyle="1" w:styleId="2ndLevelChar">
    <w:name w:val="2nd Level Char"/>
    <w:link w:val="2ndLevel"/>
    <w:rsid w:val="004E36F1"/>
    <w:rPr>
      <w:rFonts w:ascii="Arial" w:eastAsia="Times New Roman" w:hAnsi="Arial" w:cs="Arial"/>
      <w:lang w:val="en-AU" w:eastAsia="en-AU"/>
    </w:rPr>
  </w:style>
  <w:style w:type="paragraph" w:styleId="Signature">
    <w:name w:val="Signature"/>
    <w:basedOn w:val="Normal"/>
    <w:link w:val="SignatureChar"/>
    <w:uiPriority w:val="99"/>
    <w:unhideWhenUsed/>
    <w:qFormat/>
    <w:rsid w:val="00CB5182"/>
    <w:pPr>
      <w:widowControl/>
      <w:autoSpaceDE/>
      <w:autoSpaceDN/>
      <w:spacing w:line="286" w:lineRule="atLeast"/>
      <w:jc w:val="right"/>
    </w:pPr>
    <w:rPr>
      <w:rFonts w:eastAsia="Times New Roman"/>
      <w:b/>
      <w:bCs/>
      <w:smallCaps/>
      <w:kern w:val="2"/>
      <w:sz w:val="24"/>
      <w:szCs w:val="24"/>
      <w:shd w:val="clear" w:color="auto" w:fill="FFFFFF"/>
      <w:lang w:val="en-AU" w:eastAsia="en-AU"/>
    </w:rPr>
  </w:style>
  <w:style w:type="character" w:customStyle="1" w:styleId="SignatureChar">
    <w:name w:val="Signature Char"/>
    <w:basedOn w:val="DefaultParagraphFont"/>
    <w:link w:val="Signature"/>
    <w:uiPriority w:val="99"/>
    <w:rsid w:val="00CB5182"/>
    <w:rPr>
      <w:rFonts w:ascii="Arial" w:eastAsia="Times New Roman" w:hAnsi="Arial" w:cs="Arial"/>
      <w:b/>
      <w:bCs/>
      <w:smallCaps/>
      <w:kern w:val="2"/>
      <w:sz w:val="24"/>
      <w:szCs w:val="24"/>
      <w:lang w:val="en-AU" w:eastAsia="en-AU"/>
    </w:rPr>
  </w:style>
  <w:style w:type="character" w:styleId="Hyperlink">
    <w:name w:val="Hyperlink"/>
    <w:basedOn w:val="DefaultParagraphFont"/>
    <w:uiPriority w:val="99"/>
    <w:unhideWhenUsed/>
    <w:rsid w:val="007D126A"/>
    <w:rPr>
      <w:color w:val="0000FF" w:themeColor="hyperlink"/>
      <w:u w:val="single"/>
    </w:rPr>
  </w:style>
  <w:style w:type="character" w:styleId="UnresolvedMention">
    <w:name w:val="Unresolved Mention"/>
    <w:basedOn w:val="DefaultParagraphFont"/>
    <w:uiPriority w:val="99"/>
    <w:semiHidden/>
    <w:unhideWhenUsed/>
    <w:rsid w:val="007D126A"/>
    <w:rPr>
      <w:color w:val="605E5C"/>
      <w:shd w:val="clear" w:color="auto" w:fill="E1DFDD"/>
    </w:rPr>
  </w:style>
  <w:style w:type="character" w:styleId="FollowedHyperlink">
    <w:name w:val="FollowedHyperlink"/>
    <w:basedOn w:val="DefaultParagraphFont"/>
    <w:uiPriority w:val="99"/>
    <w:semiHidden/>
    <w:unhideWhenUsed/>
    <w:rsid w:val="006C563F"/>
    <w:rPr>
      <w:color w:val="800080" w:themeColor="followedHyperlink"/>
      <w:u w:val="single"/>
    </w:rPr>
  </w:style>
  <w:style w:type="character" w:styleId="Strong">
    <w:name w:val="Strong"/>
    <w:basedOn w:val="DefaultParagraphFont"/>
    <w:uiPriority w:val="22"/>
    <w:rsid w:val="007C52C9"/>
    <w:rPr>
      <w:b/>
      <w:bCs/>
    </w:rPr>
  </w:style>
  <w:style w:type="numbering" w:customStyle="1" w:styleId="CurrentList1">
    <w:name w:val="Current List1"/>
    <w:uiPriority w:val="99"/>
    <w:rsid w:val="00B92B2B"/>
    <w:pPr>
      <w:numPr>
        <w:numId w:val="16"/>
      </w:numPr>
    </w:pPr>
  </w:style>
  <w:style w:type="paragraph" w:customStyle="1" w:styleId="CaselawNumbered1">
    <w:name w:val="Caselaw Numbered 1"/>
    <w:basedOn w:val="Normal"/>
    <w:uiPriority w:val="8"/>
    <w:rsid w:val="00441346"/>
    <w:pPr>
      <w:widowControl/>
      <w:numPr>
        <w:numId w:val="20"/>
      </w:numPr>
      <w:autoSpaceDE/>
      <w:autoSpaceDN/>
      <w:spacing w:before="360" w:after="360" w:line="360" w:lineRule="auto"/>
      <w:jc w:val="both"/>
    </w:pPr>
    <w:rPr>
      <w:rFonts w:eastAsia="Calibri"/>
      <w:sz w:val="24"/>
      <w:szCs w:val="24"/>
      <w:lang w:val="en-AU" w:eastAsia="en-AU"/>
    </w:rPr>
  </w:style>
  <w:style w:type="paragraph" w:customStyle="1" w:styleId="CaselawNumbered10">
    <w:name w:val="Caselaw Numbered (1)"/>
    <w:basedOn w:val="CaselawNumbered1"/>
    <w:uiPriority w:val="9"/>
    <w:rsid w:val="00441346"/>
    <w:pPr>
      <w:numPr>
        <w:ilvl w:val="1"/>
      </w:numPr>
    </w:pPr>
  </w:style>
  <w:style w:type="paragraph" w:customStyle="1" w:styleId="CaselawNumbereda">
    <w:name w:val="Caselaw Numbered (a)"/>
    <w:basedOn w:val="CaselawNumbered10"/>
    <w:uiPriority w:val="10"/>
    <w:rsid w:val="00441346"/>
    <w:pPr>
      <w:numPr>
        <w:ilvl w:val="2"/>
      </w:numPr>
    </w:pPr>
  </w:style>
  <w:style w:type="paragraph" w:customStyle="1" w:styleId="CaselawNumberedi">
    <w:name w:val="Caselaw Numbered (i)"/>
    <w:basedOn w:val="CaselawNumbereda"/>
    <w:uiPriority w:val="10"/>
    <w:rsid w:val="00441346"/>
    <w:pPr>
      <w:numPr>
        <w:ilvl w:val="3"/>
      </w:numPr>
      <w:ind w:left="2880" w:hanging="720"/>
    </w:pPr>
  </w:style>
  <w:style w:type="paragraph" w:customStyle="1" w:styleId="CaselawBullet">
    <w:name w:val="Caselaw Bullet"/>
    <w:basedOn w:val="Normal"/>
    <w:uiPriority w:val="13"/>
    <w:rsid w:val="00441346"/>
    <w:pPr>
      <w:widowControl/>
      <w:numPr>
        <w:numId w:val="19"/>
      </w:numPr>
      <w:autoSpaceDE/>
      <w:autoSpaceDN/>
      <w:spacing w:before="360" w:after="360" w:line="360" w:lineRule="auto"/>
      <w:ind w:hanging="720"/>
      <w:jc w:val="both"/>
    </w:pPr>
    <w:rPr>
      <w:rFonts w:eastAsia="Calibri"/>
      <w:sz w:val="24"/>
      <w:szCs w:val="24"/>
      <w:lang w:val="en-AU" w:eastAsia="en-AU"/>
    </w:rPr>
  </w:style>
  <w:style w:type="paragraph" w:styleId="BalloonText">
    <w:name w:val="Balloon Text"/>
    <w:basedOn w:val="Normal"/>
    <w:link w:val="BalloonTextChar"/>
    <w:uiPriority w:val="99"/>
    <w:semiHidden/>
    <w:unhideWhenUsed/>
    <w:rsid w:val="00441346"/>
    <w:pPr>
      <w:widowControl/>
      <w:autoSpaceDE/>
      <w:autoSpaceDN/>
    </w:pPr>
    <w:rPr>
      <w:rFonts w:ascii="Tahoma" w:eastAsia="Calibri" w:hAnsi="Tahoma" w:cs="Tahoma"/>
      <w:sz w:val="16"/>
      <w:szCs w:val="16"/>
      <w:lang w:val="en-AU" w:eastAsia="en-AU"/>
    </w:rPr>
  </w:style>
  <w:style w:type="character" w:customStyle="1" w:styleId="BalloonTextChar">
    <w:name w:val="Balloon Text Char"/>
    <w:basedOn w:val="DefaultParagraphFont"/>
    <w:link w:val="BalloonText"/>
    <w:uiPriority w:val="99"/>
    <w:semiHidden/>
    <w:rsid w:val="00441346"/>
    <w:rPr>
      <w:rFonts w:ascii="Tahoma" w:eastAsia="Calibri" w:hAnsi="Tahoma" w:cs="Tahoma"/>
      <w:sz w:val="16"/>
      <w:szCs w:val="16"/>
      <w:lang w:val="en-AU" w:eastAsia="en-AU"/>
    </w:rPr>
  </w:style>
  <w:style w:type="numbering" w:customStyle="1" w:styleId="CaselawAppealsTemplateListStyle">
    <w:name w:val="Caselaw Appeals Template List Style"/>
    <w:uiPriority w:val="99"/>
    <w:locked/>
    <w:rsid w:val="00441346"/>
    <w:pPr>
      <w:numPr>
        <w:numId w:val="20"/>
      </w:numPr>
    </w:pPr>
  </w:style>
  <w:style w:type="paragraph" w:customStyle="1" w:styleId="CaselawNumberedA0">
    <w:name w:val="Caselaw Numbered (A)"/>
    <w:basedOn w:val="CaselawNumberedi"/>
    <w:uiPriority w:val="11"/>
    <w:rsid w:val="00441346"/>
    <w:pPr>
      <w:numPr>
        <w:ilvl w:val="4"/>
      </w:numPr>
      <w:ind w:left="3600" w:hanging="720"/>
    </w:pPr>
  </w:style>
  <w:style w:type="paragraph" w:customStyle="1" w:styleId="3rdLevel">
    <w:name w:val="3rd Level"/>
    <w:basedOn w:val="2ndLevel"/>
    <w:link w:val="3rdLevelChar"/>
    <w:qFormat/>
    <w:rsid w:val="004E36F1"/>
    <w:pPr>
      <w:numPr>
        <w:ilvl w:val="2"/>
      </w:numPr>
      <w:ind w:left="1701" w:hanging="425"/>
      <w:jc w:val="both"/>
    </w:pPr>
  </w:style>
  <w:style w:type="character" w:customStyle="1" w:styleId="3rdLevelChar">
    <w:name w:val="3rd Level Char"/>
    <w:basedOn w:val="2ndLevelChar"/>
    <w:link w:val="3rdLevel"/>
    <w:rsid w:val="004E36F1"/>
    <w:rPr>
      <w:rFonts w:ascii="Arial" w:eastAsia="Times New Roman" w:hAnsi="Arial" w:cs="Arial"/>
      <w:lang w:val="en-AU" w:eastAsia="en-AU"/>
    </w:rPr>
  </w:style>
  <w:style w:type="paragraph" w:customStyle="1" w:styleId="4thLevel">
    <w:name w:val="4th Level"/>
    <w:basedOn w:val="3rdLevel"/>
    <w:link w:val="4thLevelChar"/>
    <w:qFormat/>
    <w:rsid w:val="003D0834"/>
    <w:pPr>
      <w:numPr>
        <w:ilvl w:val="3"/>
      </w:numPr>
      <w:ind w:left="2268" w:hanging="567"/>
    </w:pPr>
  </w:style>
  <w:style w:type="character" w:customStyle="1" w:styleId="4thLevelChar">
    <w:name w:val="4th Level Char"/>
    <w:basedOn w:val="3rdLevelChar"/>
    <w:link w:val="4thLevel"/>
    <w:rsid w:val="003D0834"/>
    <w:rPr>
      <w:rFonts w:ascii="Arial" w:eastAsia="Times New Roman" w:hAnsi="Arial" w:cs="Arial"/>
      <w:lang w:val="en-AU" w:eastAsia="en-AU"/>
    </w:rPr>
  </w:style>
  <w:style w:type="character" w:customStyle="1" w:styleId="Heading3Char">
    <w:name w:val="Heading 3 Char"/>
    <w:basedOn w:val="DefaultParagraphFont"/>
    <w:link w:val="Heading3"/>
    <w:uiPriority w:val="9"/>
    <w:rsid w:val="004F43E4"/>
    <w:rPr>
      <w:rFonts w:ascii="Arial Bold" w:eastAsia="Times New Roman" w:hAnsi="Arial Bold" w:cs="Arial"/>
      <w:b/>
      <w:bCs/>
      <w:kern w:val="2"/>
      <w:lang w:val="en-AU" w:eastAsia="en-AU"/>
    </w:rPr>
  </w:style>
  <w:style w:type="character" w:customStyle="1" w:styleId="Heading4Char">
    <w:name w:val="Heading 4 Char"/>
    <w:basedOn w:val="DefaultParagraphFont"/>
    <w:link w:val="Heading4"/>
    <w:uiPriority w:val="9"/>
    <w:rsid w:val="003D0834"/>
    <w:rPr>
      <w:rFonts w:ascii="Arial Bold" w:eastAsia="Times New Roman" w:hAnsi="Arial Bold" w:cs="Arial"/>
      <w:b/>
      <w:bCs/>
      <w:i/>
      <w:iCs/>
      <w:kern w:val="2"/>
      <w:lang w:val="en-AU" w:eastAsia="en-AU"/>
    </w:rPr>
  </w:style>
  <w:style w:type="paragraph" w:styleId="Quote">
    <w:name w:val="Quote"/>
    <w:basedOn w:val="Normal"/>
    <w:next w:val="Normal"/>
    <w:link w:val="QuoteChar"/>
    <w:uiPriority w:val="29"/>
    <w:qFormat/>
    <w:rsid w:val="00724F11"/>
    <w:pPr>
      <w:spacing w:before="200" w:after="240"/>
      <w:ind w:left="1134" w:right="862"/>
      <w:jc w:val="both"/>
    </w:pPr>
    <w:rPr>
      <w:sz w:val="20"/>
      <w:szCs w:val="20"/>
    </w:rPr>
  </w:style>
  <w:style w:type="character" w:customStyle="1" w:styleId="QuoteChar">
    <w:name w:val="Quote Char"/>
    <w:basedOn w:val="DefaultParagraphFont"/>
    <w:link w:val="Quote"/>
    <w:uiPriority w:val="29"/>
    <w:rsid w:val="00724F11"/>
    <w:rPr>
      <w:rFonts w:ascii="Arial" w:eastAsia="Arial" w:hAnsi="Arial" w:cs="Arial"/>
      <w:sz w:val="20"/>
      <w:szCs w:val="20"/>
    </w:rPr>
  </w:style>
  <w:style w:type="paragraph" w:customStyle="1" w:styleId="Quote2">
    <w:name w:val="Quote 2"/>
    <w:basedOn w:val="Quote"/>
    <w:link w:val="Quote2Char"/>
    <w:qFormat/>
    <w:rsid w:val="00724F11"/>
    <w:pPr>
      <w:ind w:left="1701"/>
    </w:pPr>
  </w:style>
  <w:style w:type="character" w:customStyle="1" w:styleId="Quote2Char">
    <w:name w:val="Quote 2 Char"/>
    <w:basedOn w:val="QuoteChar"/>
    <w:link w:val="Quote2"/>
    <w:rsid w:val="00724F11"/>
    <w:rPr>
      <w:rFonts w:ascii="Arial" w:eastAsia="Arial" w:hAnsi="Arial" w:cs="Arial"/>
      <w:sz w:val="20"/>
      <w:szCs w:val="20"/>
    </w:rPr>
  </w:style>
  <w:style w:type="paragraph" w:customStyle="1" w:styleId="PracticeNoteHeading">
    <w:name w:val="Practice Note Heading"/>
    <w:basedOn w:val="Normal"/>
    <w:link w:val="PracticeNoteHeadingChar"/>
    <w:qFormat/>
    <w:rsid w:val="00B962DD"/>
    <w:pPr>
      <w:widowControl/>
      <w:autoSpaceDE/>
      <w:autoSpaceDN/>
      <w:jc w:val="center"/>
    </w:pPr>
    <w:rPr>
      <w:rFonts w:eastAsiaTheme="minorHAnsi"/>
      <w:b/>
      <w:bCs/>
      <w:kern w:val="2"/>
      <w:sz w:val="24"/>
      <w:szCs w:val="24"/>
      <w:lang w:val="en-AU"/>
      <w14:ligatures w14:val="standardContextual"/>
    </w:rPr>
  </w:style>
  <w:style w:type="character" w:customStyle="1" w:styleId="PracticeNoteHeadingChar">
    <w:name w:val="Practice Note Heading Char"/>
    <w:basedOn w:val="DefaultParagraphFont"/>
    <w:link w:val="PracticeNoteHeading"/>
    <w:rsid w:val="00B962DD"/>
    <w:rPr>
      <w:rFonts w:ascii="Arial" w:hAnsi="Arial" w:cs="Arial"/>
      <w:b/>
      <w:bCs/>
      <w:kern w:val="2"/>
      <w:sz w:val="24"/>
      <w:szCs w:val="24"/>
      <w:lang w:val="en-AU"/>
      <w14:ligatures w14:val="standardContextual"/>
    </w:rPr>
  </w:style>
  <w:style w:type="character" w:styleId="IntenseReference">
    <w:name w:val="Intense Reference"/>
    <w:basedOn w:val="DefaultParagraphFont"/>
    <w:uiPriority w:val="32"/>
    <w:rsid w:val="00B962DD"/>
    <w:rPr>
      <w:b/>
      <w:bCs/>
      <w:smallCaps/>
      <w:color w:val="365F91" w:themeColor="accent1" w:themeShade="BF"/>
      <w:spacing w:val="5"/>
    </w:rPr>
  </w:style>
  <w:style w:type="paragraph" w:customStyle="1" w:styleId="PracticeNoteSubheading">
    <w:name w:val="Practice Note Subheading"/>
    <w:basedOn w:val="Normal"/>
    <w:link w:val="PracticeNoteSubheadingChar"/>
    <w:qFormat/>
    <w:rsid w:val="00B962DD"/>
    <w:pPr>
      <w:widowControl/>
      <w:autoSpaceDE/>
      <w:autoSpaceDN/>
      <w:spacing w:line="360" w:lineRule="auto"/>
      <w:jc w:val="both"/>
    </w:pPr>
    <w:rPr>
      <w:rFonts w:eastAsiaTheme="minorHAnsi"/>
      <w:kern w:val="2"/>
      <w:sz w:val="24"/>
      <w:szCs w:val="24"/>
      <w:lang w:val="en-AU"/>
      <w14:ligatures w14:val="standardContextual"/>
    </w:rPr>
  </w:style>
  <w:style w:type="character" w:customStyle="1" w:styleId="PracticeNoteSubheadingChar">
    <w:name w:val="Practice Note Subheading Char"/>
    <w:basedOn w:val="DefaultParagraphFont"/>
    <w:link w:val="PracticeNoteSubheading"/>
    <w:rsid w:val="00B962DD"/>
    <w:rPr>
      <w:rFonts w:ascii="Arial" w:hAnsi="Arial" w:cs="Arial"/>
      <w:kern w:val="2"/>
      <w:sz w:val="24"/>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67489">
      <w:bodyDiv w:val="1"/>
      <w:marLeft w:val="0"/>
      <w:marRight w:val="0"/>
      <w:marTop w:val="0"/>
      <w:marBottom w:val="0"/>
      <w:divBdr>
        <w:top w:val="none" w:sz="0" w:space="0" w:color="auto"/>
        <w:left w:val="none" w:sz="0" w:space="0" w:color="auto"/>
        <w:bottom w:val="none" w:sz="0" w:space="0" w:color="auto"/>
        <w:right w:val="none" w:sz="0" w:space="0" w:color="auto"/>
      </w:divBdr>
    </w:div>
    <w:div w:id="156182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4" ma:contentTypeDescription="Create a new document." ma:contentTypeScope="" ma:versionID="142f94c223ec658852b314248010ef34">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d76bea50bd0fe3ff3acd4bd3502fec7f"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62500b-755a-4d32-8137-d78bd961910e">
      <Terms xmlns="http://schemas.microsoft.com/office/infopath/2007/PartnerControls"/>
    </lcf76f155ced4ddcb4097134ff3c332f>
    <TaxCatchAll xmlns="8c56dc25-cc41-4ce0-bd67-6ca48fc8f15f" xsi:nil="true"/>
    <Dateandtime xmlns="9e62500b-755a-4d32-8137-d78bd96191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98A8-A7A4-4B91-AA58-99EEF536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728A0-D86D-47EC-8C25-4DF004FD3883}">
  <ds:schemaRefs>
    <ds:schemaRef ds:uri="http://schemas.microsoft.com/sharepoint/v3/contenttype/forms"/>
  </ds:schemaRefs>
</ds:datastoreItem>
</file>

<file path=customXml/itemProps3.xml><?xml version="1.0" encoding="utf-8"?>
<ds:datastoreItem xmlns:ds="http://schemas.openxmlformats.org/officeDocument/2006/customXml" ds:itemID="{37000D2F-B007-43F3-BA2D-874644FAE1C8}">
  <ds:schemaRefs>
    <ds:schemaRef ds:uri="http://schemas.microsoft.com/office/2006/metadata/properties"/>
    <ds:schemaRef ds:uri="http://schemas.microsoft.com/office/infopath/2007/PartnerControls"/>
    <ds:schemaRef ds:uri="9e62500b-755a-4d32-8137-d78bd961910e"/>
    <ds:schemaRef ds:uri="8c56dc25-cc41-4ce0-bd67-6ca48fc8f15f"/>
  </ds:schemaRefs>
</ds:datastoreItem>
</file>

<file path=customXml/itemProps4.xml><?xml version="1.0" encoding="utf-8"?>
<ds:datastoreItem xmlns:ds="http://schemas.openxmlformats.org/officeDocument/2006/customXml" ds:itemID="{6C14D4BF-EF0C-4B3B-A18A-9C467132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1085</Words>
  <Characters>5409</Characters>
  <Application>Microsoft Office Word</Application>
  <DocSecurity>0</DocSecurity>
  <Lines>110</Lines>
  <Paragraphs>54</Paragraphs>
  <ScaleCrop>false</ScaleCrop>
  <HeadingPairs>
    <vt:vector size="2" baseType="variant">
      <vt:variant>
        <vt:lpstr>Title</vt:lpstr>
      </vt:variant>
      <vt:variant>
        <vt:i4>1</vt:i4>
      </vt:variant>
    </vt:vector>
  </HeadingPairs>
  <TitlesOfParts>
    <vt:vector size="1" baseType="lpstr">
      <vt:lpstr>Practice_Note_No_17A</vt:lpstr>
    </vt:vector>
  </TitlesOfParts>
  <Company/>
  <LinksUpToDate>false</LinksUpToDate>
  <CharactersWithSpaces>6440</CharactersWithSpaces>
  <SharedDoc>false</SharedDoc>
  <HLinks>
    <vt:vector size="18" baseType="variant">
      <vt:variant>
        <vt:i4>3866695</vt:i4>
      </vt:variant>
      <vt:variant>
        <vt:i4>6</vt:i4>
      </vt:variant>
      <vt:variant>
        <vt:i4>0</vt:i4>
      </vt:variant>
      <vt:variant>
        <vt:i4>5</vt:i4>
      </vt:variant>
      <vt:variant>
        <vt:lpwstr>mailto:IRC.Registry@courts.nsw.gov.au</vt:lpwstr>
      </vt:variant>
      <vt:variant>
        <vt:lpwstr/>
      </vt:variant>
      <vt:variant>
        <vt:i4>4980810</vt:i4>
      </vt:variant>
      <vt:variant>
        <vt:i4>3</vt:i4>
      </vt:variant>
      <vt:variant>
        <vt:i4>0</vt:i4>
      </vt:variant>
      <vt:variant>
        <vt:i4>5</vt:i4>
      </vt:variant>
      <vt:variant>
        <vt:lpwstr>https://irc.nsw.gov.au/practice-and-procedures/forms/industrial-relations-commission-forms/irc-7b---employer-s-response-to-unfair-dismissal.html</vt:lpwstr>
      </vt:variant>
      <vt:variant>
        <vt:lpwstr/>
      </vt:variant>
      <vt:variant>
        <vt:i4>262163</vt:i4>
      </vt:variant>
      <vt:variant>
        <vt:i4>0</vt:i4>
      </vt:variant>
      <vt:variant>
        <vt:i4>0</vt:i4>
      </vt:variant>
      <vt:variant>
        <vt:i4>5</vt:i4>
      </vt:variant>
      <vt:variant>
        <vt:lpwstr>https://irc.nsw.gov.au/practice-and-procedures/forms/industrial-relations-commission-forms/irc-7a---unfair-dismissal.html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Practice_Note_No_17A</dc:title>
  <dc:subject>Practice Note 17A</dc:subject>
  <dc:creator>Acting Justice Peter Kite</dc:creator>
  <cp:keywords/>
  <cp:lastModifiedBy>Rebecca Seraglio</cp:lastModifiedBy>
  <cp:revision>13</cp:revision>
  <cp:lastPrinted>2025-08-11T23:27:00Z</cp:lastPrinted>
  <dcterms:created xsi:type="dcterms:W3CDTF">2025-12-04T03:09:00Z</dcterms:created>
  <dcterms:modified xsi:type="dcterms:W3CDTF">2025-12-08T22:38:00Z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Acrobat PDFMaker 23 for Word</vt:lpwstr>
  </property>
  <property fmtid="{D5CDD505-2E9C-101B-9397-08002B2CF9AE}" pid="4" name="LastSaved">
    <vt:filetime>2025-07-10T00:00:00Z</vt:filetime>
  </property>
  <property fmtid="{D5CDD505-2E9C-101B-9397-08002B2CF9AE}" pid="5" name="Producer">
    <vt:lpwstr>Adobe PDF Library 23.8.53</vt:lpwstr>
  </property>
  <property fmtid="{D5CDD505-2E9C-101B-9397-08002B2CF9AE}" pid="6" name="SourceModified">
    <vt:lpwstr>D:20240327233936</vt:lpwstr>
  </property>
  <property fmtid="{D5CDD505-2E9C-101B-9397-08002B2CF9AE}" pid="7" name="ContentTypeId">
    <vt:lpwstr>0x010100D1D315E3009AEB499D87A9466E304C7A</vt:lpwstr>
  </property>
  <property fmtid="{D5CDD505-2E9C-101B-9397-08002B2CF9AE}" pid="8" name="MediaServiceImageTags">
    <vt:lpwstr/>
  </property>
</Properties>
</file>