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15E52" w14:textId="77777777" w:rsidR="00894484" w:rsidRDefault="00F612A2">
      <w:pPr>
        <w:pStyle w:val="BodyText"/>
        <w:ind w:left="3302"/>
        <w:rPr>
          <w:rFonts w:ascii="Times New Roman"/>
          <w:sz w:val="20"/>
        </w:rPr>
      </w:pPr>
      <w:r>
        <w:rPr>
          <w:rFonts w:ascii="Times New Roman"/>
          <w:noProof/>
          <w:sz w:val="20"/>
        </w:rPr>
        <w:drawing>
          <wp:inline distT="0" distB="0" distL="0" distR="0" wp14:anchorId="42B15F0F" wp14:editId="42B15F10">
            <wp:extent cx="1580081" cy="106899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580081" cy="1068990"/>
                    </a:xfrm>
                    <a:prstGeom prst="rect">
                      <a:avLst/>
                    </a:prstGeom>
                  </pic:spPr>
                </pic:pic>
              </a:graphicData>
            </a:graphic>
          </wp:inline>
        </w:drawing>
      </w:r>
    </w:p>
    <w:p w14:paraId="42B15E53" w14:textId="77777777" w:rsidR="00894484" w:rsidRDefault="00894484">
      <w:pPr>
        <w:pStyle w:val="BodyText"/>
        <w:spacing w:before="40"/>
        <w:rPr>
          <w:rFonts w:ascii="Times New Roman"/>
          <w:sz w:val="32"/>
        </w:rPr>
      </w:pPr>
    </w:p>
    <w:p w14:paraId="42B15E54" w14:textId="77777777" w:rsidR="00894484" w:rsidRDefault="00F612A2">
      <w:pPr>
        <w:pStyle w:val="Title"/>
      </w:pPr>
      <w:r>
        <w:t>PRACTICE</w:t>
      </w:r>
      <w:r>
        <w:rPr>
          <w:spacing w:val="-11"/>
        </w:rPr>
        <w:t xml:space="preserve"> </w:t>
      </w:r>
      <w:r>
        <w:t>NOTE</w:t>
      </w:r>
      <w:r>
        <w:rPr>
          <w:spacing w:val="-10"/>
        </w:rPr>
        <w:t xml:space="preserve"> </w:t>
      </w:r>
      <w:r>
        <w:t>NO.</w:t>
      </w:r>
      <w:r>
        <w:rPr>
          <w:spacing w:val="-11"/>
        </w:rPr>
        <w:t xml:space="preserve"> </w:t>
      </w:r>
      <w:r>
        <w:rPr>
          <w:spacing w:val="-5"/>
        </w:rPr>
        <w:t>32</w:t>
      </w:r>
    </w:p>
    <w:p w14:paraId="42B15E55" w14:textId="77777777" w:rsidR="00894484" w:rsidRDefault="00F612A2">
      <w:pPr>
        <w:pStyle w:val="BodyText"/>
        <w:spacing w:before="4"/>
        <w:rPr>
          <w:b/>
          <w:sz w:val="7"/>
        </w:rPr>
      </w:pPr>
      <w:r>
        <w:rPr>
          <w:b/>
          <w:noProof/>
          <w:sz w:val="7"/>
        </w:rPr>
        <mc:AlternateContent>
          <mc:Choice Requires="wps">
            <w:drawing>
              <wp:anchor distT="0" distB="0" distL="0" distR="0" simplePos="0" relativeHeight="487587840" behindDoc="1" locked="0" layoutInCell="1" allowOverlap="1" wp14:anchorId="42B15F11" wp14:editId="42B15F12">
                <wp:simplePos x="0" y="0"/>
                <wp:positionH relativeFrom="page">
                  <wp:posOffset>923925</wp:posOffset>
                </wp:positionH>
                <wp:positionV relativeFrom="paragraph">
                  <wp:posOffset>69000</wp:posOffset>
                </wp:positionV>
                <wp:extent cx="56908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0870" cy="1270"/>
                        </a:xfrm>
                        <a:custGeom>
                          <a:avLst/>
                          <a:gdLst/>
                          <a:ahLst/>
                          <a:cxnLst/>
                          <a:rect l="l" t="t" r="r" b="b"/>
                          <a:pathLst>
                            <a:path w="5690870">
                              <a:moveTo>
                                <a:pt x="0" y="0"/>
                              </a:moveTo>
                              <a:lnTo>
                                <a:pt x="5690870" y="0"/>
                              </a:lnTo>
                            </a:path>
                          </a:pathLst>
                        </a:custGeom>
                        <a:ln w="12700">
                          <a:solidFill>
                            <a:srgbClr val="A6A6A6"/>
                          </a:solidFill>
                          <a:prstDash val="solid"/>
                        </a:ln>
                      </wps:spPr>
                      <wps:bodyPr wrap="square" lIns="0" tIns="0" rIns="0" bIns="0" rtlCol="0">
                        <a:prstTxWarp prst="textNoShape">
                          <a:avLst/>
                        </a:prstTxWarp>
                        <a:noAutofit/>
                      </wps:bodyPr>
                    </wps:wsp>
                  </a:graphicData>
                </a:graphic>
              </wp:anchor>
            </w:drawing>
          </mc:Choice>
          <mc:Fallback>
            <w:pict>
              <v:shape w14:anchorId="7D5937E4" id="Graphic 2" o:spid="_x0000_s1026" style="position:absolute;margin-left:72.75pt;margin-top:5.45pt;width:448.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90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" path="m,l5690870,e" filled="f" strokecolor="#a6a6a6" strokeweight="1pt">
                <v:path arrowok="t"/>
                <w10:wrap type="topAndBottom" anchorx="page"/>
              </v:shape>
            </w:pict>
          </mc:Fallback>
        </mc:AlternateContent>
      </w:r>
    </w:p>
    <w:p w14:paraId="42B15E56" w14:textId="77777777" w:rsidR="00894484" w:rsidRDefault="00894484">
      <w:pPr>
        <w:pStyle w:val="BodyText"/>
        <w:spacing w:before="241"/>
        <w:rPr>
          <w:b/>
          <w:sz w:val="32"/>
        </w:rPr>
      </w:pPr>
    </w:p>
    <w:p w14:paraId="42B15E57" w14:textId="77777777" w:rsidR="00894484" w:rsidRDefault="00F612A2">
      <w:pPr>
        <w:pStyle w:val="Heading1"/>
        <w:ind w:left="3" w:right="3"/>
        <w:jc w:val="center"/>
      </w:pPr>
      <w:r>
        <w:t>INDUSTRIAL</w:t>
      </w:r>
      <w:r>
        <w:rPr>
          <w:spacing w:val="-10"/>
        </w:rPr>
        <w:t xml:space="preserve"> </w:t>
      </w:r>
      <w:r>
        <w:t>RELATIONS</w:t>
      </w:r>
      <w:r>
        <w:rPr>
          <w:spacing w:val="-5"/>
        </w:rPr>
        <w:t xml:space="preserve"> </w:t>
      </w:r>
      <w:r>
        <w:t>COMMISSION</w:t>
      </w:r>
      <w:r>
        <w:rPr>
          <w:spacing w:val="-5"/>
        </w:rPr>
        <w:t xml:space="preserve"> </w:t>
      </w:r>
      <w:r>
        <w:t>OF</w:t>
      </w:r>
      <w:r>
        <w:rPr>
          <w:spacing w:val="-5"/>
        </w:rPr>
        <w:t xml:space="preserve"> </w:t>
      </w:r>
      <w:r>
        <w:t>NEW</w:t>
      </w:r>
      <w:r>
        <w:rPr>
          <w:spacing w:val="-6"/>
        </w:rPr>
        <w:t xml:space="preserve"> </w:t>
      </w:r>
      <w:r>
        <w:t>SOUTH</w:t>
      </w:r>
      <w:r>
        <w:rPr>
          <w:spacing w:val="-5"/>
        </w:rPr>
        <w:t xml:space="preserve"> </w:t>
      </w:r>
      <w:r>
        <w:rPr>
          <w:spacing w:val="-2"/>
        </w:rPr>
        <w:t>WALES</w:t>
      </w:r>
    </w:p>
    <w:p w14:paraId="42B15E58" w14:textId="77777777" w:rsidR="00894484" w:rsidRDefault="00894484">
      <w:pPr>
        <w:pStyle w:val="BodyText"/>
        <w:rPr>
          <w:b/>
          <w:sz w:val="24"/>
        </w:rPr>
      </w:pPr>
    </w:p>
    <w:p w14:paraId="42B15E59" w14:textId="77777777" w:rsidR="00894484" w:rsidRDefault="00894484">
      <w:pPr>
        <w:pStyle w:val="BodyText"/>
        <w:spacing w:before="98"/>
        <w:rPr>
          <w:b/>
          <w:sz w:val="24"/>
        </w:rPr>
      </w:pPr>
    </w:p>
    <w:p w14:paraId="42B15E5A" w14:textId="77777777" w:rsidR="00894484" w:rsidRDefault="00F612A2">
      <w:pPr>
        <w:ind w:left="3"/>
        <w:jc w:val="center"/>
        <w:rPr>
          <w:i/>
          <w:sz w:val="24"/>
        </w:rPr>
      </w:pPr>
      <w:r>
        <w:rPr>
          <w:sz w:val="24"/>
        </w:rPr>
        <w:t>Issued</w:t>
      </w:r>
      <w:r>
        <w:rPr>
          <w:spacing w:val="-4"/>
          <w:sz w:val="24"/>
        </w:rPr>
        <w:t xml:space="preserve"> </w:t>
      </w:r>
      <w:r>
        <w:rPr>
          <w:sz w:val="24"/>
        </w:rPr>
        <w:t>pursuant</w:t>
      </w:r>
      <w:r>
        <w:rPr>
          <w:spacing w:val="-4"/>
          <w:sz w:val="24"/>
        </w:rPr>
        <w:t xml:space="preserve"> </w:t>
      </w:r>
      <w:r>
        <w:rPr>
          <w:sz w:val="24"/>
        </w:rPr>
        <w:t>to</w:t>
      </w:r>
      <w:r>
        <w:rPr>
          <w:spacing w:val="-3"/>
          <w:sz w:val="24"/>
        </w:rPr>
        <w:t xml:space="preserve"> </w:t>
      </w:r>
      <w:r>
        <w:rPr>
          <w:sz w:val="24"/>
        </w:rPr>
        <w:t>Section</w:t>
      </w:r>
      <w:r>
        <w:rPr>
          <w:spacing w:val="-1"/>
          <w:sz w:val="24"/>
        </w:rPr>
        <w:t xml:space="preserve"> </w:t>
      </w:r>
      <w:r>
        <w:rPr>
          <w:sz w:val="24"/>
        </w:rPr>
        <w:t>185A</w:t>
      </w:r>
      <w:r>
        <w:rPr>
          <w:spacing w:val="-17"/>
          <w:sz w:val="24"/>
        </w:rPr>
        <w:t xml:space="preserve"> </w:t>
      </w:r>
      <w:r>
        <w:rPr>
          <w:sz w:val="24"/>
        </w:rPr>
        <w:t>of</w:t>
      </w:r>
      <w:r>
        <w:rPr>
          <w:spacing w:val="-1"/>
          <w:sz w:val="24"/>
        </w:rPr>
        <w:t xml:space="preserve"> </w:t>
      </w:r>
      <w:r>
        <w:rPr>
          <w:sz w:val="24"/>
        </w:rPr>
        <w:t>the</w:t>
      </w:r>
      <w:r>
        <w:rPr>
          <w:spacing w:val="-1"/>
          <w:sz w:val="24"/>
        </w:rPr>
        <w:t xml:space="preserve"> </w:t>
      </w:r>
      <w:r>
        <w:rPr>
          <w:i/>
          <w:sz w:val="24"/>
        </w:rPr>
        <w:t>Industrial</w:t>
      </w:r>
      <w:r>
        <w:rPr>
          <w:i/>
          <w:spacing w:val="-2"/>
          <w:sz w:val="24"/>
        </w:rPr>
        <w:t xml:space="preserve"> </w:t>
      </w:r>
      <w:r>
        <w:rPr>
          <w:i/>
          <w:sz w:val="24"/>
        </w:rPr>
        <w:t>Relations</w:t>
      </w:r>
      <w:r>
        <w:rPr>
          <w:i/>
          <w:spacing w:val="-12"/>
          <w:sz w:val="24"/>
        </w:rPr>
        <w:t xml:space="preserve"> </w:t>
      </w:r>
      <w:r>
        <w:rPr>
          <w:i/>
          <w:sz w:val="24"/>
        </w:rPr>
        <w:t>Act</w:t>
      </w:r>
      <w:r>
        <w:rPr>
          <w:i/>
          <w:spacing w:val="-3"/>
          <w:sz w:val="24"/>
        </w:rPr>
        <w:t xml:space="preserve"> </w:t>
      </w:r>
      <w:r>
        <w:rPr>
          <w:i/>
          <w:spacing w:val="-4"/>
          <w:sz w:val="24"/>
        </w:rPr>
        <w:t>1996</w:t>
      </w:r>
    </w:p>
    <w:p w14:paraId="42B15E5B" w14:textId="77777777" w:rsidR="00894484" w:rsidRDefault="00F612A2">
      <w:pPr>
        <w:spacing w:before="22"/>
        <w:ind w:left="3" w:right="3"/>
        <w:jc w:val="center"/>
        <w:rPr>
          <w:i/>
          <w:sz w:val="24"/>
        </w:rPr>
      </w:pPr>
      <w:r>
        <w:rPr>
          <w:sz w:val="24"/>
        </w:rPr>
        <w:t>and</w:t>
      </w:r>
      <w:r>
        <w:rPr>
          <w:spacing w:val="-3"/>
          <w:sz w:val="24"/>
        </w:rPr>
        <w:t xml:space="preserve"> </w:t>
      </w:r>
      <w:r>
        <w:rPr>
          <w:sz w:val="24"/>
        </w:rPr>
        <w:t>Section</w:t>
      </w:r>
      <w:r>
        <w:rPr>
          <w:spacing w:val="-1"/>
          <w:sz w:val="24"/>
        </w:rPr>
        <w:t xml:space="preserve"> </w:t>
      </w:r>
      <w:r>
        <w:rPr>
          <w:sz w:val="24"/>
        </w:rPr>
        <w:t>15</w:t>
      </w:r>
      <w:r>
        <w:rPr>
          <w:spacing w:val="-1"/>
          <w:sz w:val="24"/>
        </w:rPr>
        <w:t xml:space="preserve"> </w:t>
      </w:r>
      <w:r>
        <w:rPr>
          <w:sz w:val="24"/>
        </w:rPr>
        <w:t>of</w:t>
      </w:r>
      <w:r>
        <w:rPr>
          <w:spacing w:val="-1"/>
          <w:sz w:val="24"/>
        </w:rPr>
        <w:t xml:space="preserve"> </w:t>
      </w:r>
      <w:r>
        <w:rPr>
          <w:sz w:val="24"/>
        </w:rPr>
        <w:t>the</w:t>
      </w:r>
      <w:r>
        <w:rPr>
          <w:spacing w:val="-2"/>
          <w:sz w:val="24"/>
        </w:rPr>
        <w:t xml:space="preserve"> </w:t>
      </w:r>
      <w:r>
        <w:rPr>
          <w:i/>
          <w:sz w:val="24"/>
        </w:rPr>
        <w:t>Civil</w:t>
      </w:r>
      <w:r>
        <w:rPr>
          <w:i/>
          <w:spacing w:val="-2"/>
          <w:sz w:val="24"/>
        </w:rPr>
        <w:t xml:space="preserve"> </w:t>
      </w:r>
      <w:r>
        <w:rPr>
          <w:i/>
          <w:sz w:val="24"/>
        </w:rPr>
        <w:t>Procedure</w:t>
      </w:r>
      <w:r>
        <w:rPr>
          <w:i/>
          <w:spacing w:val="-11"/>
          <w:sz w:val="24"/>
        </w:rPr>
        <w:t xml:space="preserve"> </w:t>
      </w:r>
      <w:r>
        <w:rPr>
          <w:i/>
          <w:sz w:val="24"/>
        </w:rPr>
        <w:t>Act</w:t>
      </w:r>
      <w:r>
        <w:rPr>
          <w:i/>
          <w:spacing w:val="-3"/>
          <w:sz w:val="24"/>
        </w:rPr>
        <w:t xml:space="preserve"> </w:t>
      </w:r>
      <w:r>
        <w:rPr>
          <w:i/>
          <w:spacing w:val="-4"/>
          <w:sz w:val="24"/>
        </w:rPr>
        <w:t>2005</w:t>
      </w:r>
    </w:p>
    <w:p w14:paraId="42B15E5C" w14:textId="77777777" w:rsidR="00894484" w:rsidRDefault="00894484">
      <w:pPr>
        <w:pStyle w:val="BodyText"/>
        <w:rPr>
          <w:i/>
          <w:sz w:val="24"/>
        </w:rPr>
      </w:pPr>
    </w:p>
    <w:p w14:paraId="42B15E5D" w14:textId="77777777" w:rsidR="00894484" w:rsidRDefault="00894484">
      <w:pPr>
        <w:pStyle w:val="BodyText"/>
        <w:spacing w:before="38"/>
        <w:rPr>
          <w:i/>
          <w:sz w:val="24"/>
        </w:rPr>
      </w:pPr>
    </w:p>
    <w:p w14:paraId="42B15E5E" w14:textId="77777777" w:rsidR="00894484" w:rsidRDefault="00F612A2">
      <w:pPr>
        <w:pStyle w:val="Heading1"/>
        <w:spacing w:line="259" w:lineRule="auto"/>
        <w:ind w:left="1904" w:right="1904"/>
        <w:jc w:val="center"/>
      </w:pPr>
      <w:bookmarkStart w:id="0" w:name="Filing,_Length,_Presentation,_and_Format"/>
      <w:bookmarkEnd w:id="0"/>
      <w:r>
        <w:rPr>
          <w:smallCaps/>
        </w:rPr>
        <w:t>Filing,</w:t>
      </w:r>
      <w:r>
        <w:rPr>
          <w:smallCaps/>
          <w:spacing w:val="-14"/>
        </w:rPr>
        <w:t xml:space="preserve"> </w:t>
      </w:r>
      <w:r>
        <w:rPr>
          <w:smallCaps/>
        </w:rPr>
        <w:t>Length,</w:t>
      </w:r>
      <w:r>
        <w:rPr>
          <w:smallCaps/>
          <w:spacing w:val="-14"/>
        </w:rPr>
        <w:t xml:space="preserve"> </w:t>
      </w:r>
      <w:r>
        <w:rPr>
          <w:smallCaps/>
        </w:rPr>
        <w:t>Presentation,</w:t>
      </w:r>
      <w:r>
        <w:rPr>
          <w:smallCaps/>
          <w:spacing w:val="-21"/>
        </w:rPr>
        <w:t xml:space="preserve"> </w:t>
      </w:r>
      <w:r>
        <w:rPr>
          <w:smallCaps/>
        </w:rPr>
        <w:t>and</w:t>
      </w:r>
      <w:r>
        <w:rPr>
          <w:smallCaps/>
          <w:spacing w:val="-14"/>
        </w:rPr>
        <w:t xml:space="preserve"> </w:t>
      </w:r>
      <w:r>
        <w:rPr>
          <w:smallCaps/>
        </w:rPr>
        <w:t xml:space="preserve">Formatting of Documents and </w:t>
      </w:r>
      <w:proofErr w:type="spellStart"/>
      <w:r>
        <w:rPr>
          <w:smallCaps/>
        </w:rPr>
        <w:t>Courtbooks</w:t>
      </w:r>
      <w:proofErr w:type="spellEnd"/>
    </w:p>
    <w:p w14:paraId="42B15E5F" w14:textId="77777777" w:rsidR="00894484" w:rsidRDefault="00894484">
      <w:pPr>
        <w:pStyle w:val="BodyText"/>
        <w:rPr>
          <w:b/>
          <w:sz w:val="19"/>
        </w:rPr>
      </w:pPr>
    </w:p>
    <w:p w14:paraId="42B15E60" w14:textId="77777777" w:rsidR="00894484" w:rsidRDefault="00894484">
      <w:pPr>
        <w:pStyle w:val="BodyText"/>
        <w:spacing w:before="131"/>
        <w:rPr>
          <w:b/>
          <w:sz w:val="19"/>
        </w:rPr>
      </w:pPr>
    </w:p>
    <w:p w14:paraId="42B15E61" w14:textId="0E2F6221" w:rsidR="00894484" w:rsidRDefault="00F612A2">
      <w:pPr>
        <w:pStyle w:val="ListParagraph"/>
        <w:numPr>
          <w:ilvl w:val="0"/>
          <w:numId w:val="5"/>
        </w:numPr>
        <w:tabs>
          <w:tab w:val="left" w:pos="743"/>
        </w:tabs>
        <w:spacing w:before="0" w:line="237" w:lineRule="auto"/>
        <w:ind w:right="18"/>
      </w:pPr>
      <w:r>
        <w:t>This</w:t>
      </w:r>
      <w:r>
        <w:rPr>
          <w:spacing w:val="40"/>
        </w:rPr>
        <w:t xml:space="preserve"> </w:t>
      </w:r>
      <w:r>
        <w:t>Practice</w:t>
      </w:r>
      <w:r>
        <w:rPr>
          <w:spacing w:val="40"/>
        </w:rPr>
        <w:t xml:space="preserve"> </w:t>
      </w:r>
      <w:r>
        <w:t>Note</w:t>
      </w:r>
      <w:r>
        <w:rPr>
          <w:spacing w:val="40"/>
        </w:rPr>
        <w:t xml:space="preserve"> </w:t>
      </w:r>
      <w:r>
        <w:t>has</w:t>
      </w:r>
      <w:r>
        <w:rPr>
          <w:spacing w:val="40"/>
        </w:rPr>
        <w:t xml:space="preserve"> </w:t>
      </w:r>
      <w:r>
        <w:t>effect</w:t>
      </w:r>
      <w:r>
        <w:rPr>
          <w:spacing w:val="40"/>
        </w:rPr>
        <w:t xml:space="preserve"> </w:t>
      </w:r>
      <w:r>
        <w:t>from</w:t>
      </w:r>
      <w:r>
        <w:rPr>
          <w:spacing w:val="40"/>
        </w:rPr>
        <w:t xml:space="preserve"> </w:t>
      </w:r>
      <w:r w:rsidR="00F605F8">
        <w:t>1 August</w:t>
      </w:r>
      <w:r>
        <w:rPr>
          <w:spacing w:val="40"/>
        </w:rPr>
        <w:t xml:space="preserve"> </w:t>
      </w:r>
      <w:r>
        <w:t>2025</w:t>
      </w:r>
      <w:r>
        <w:rPr>
          <w:spacing w:val="40"/>
        </w:rPr>
        <w:t xml:space="preserve"> </w:t>
      </w:r>
      <w:r>
        <w:t>and</w:t>
      </w:r>
      <w:r>
        <w:rPr>
          <w:spacing w:val="40"/>
        </w:rPr>
        <w:t xml:space="preserve"> </w:t>
      </w:r>
      <w:r>
        <w:t>replaces</w:t>
      </w:r>
      <w:r>
        <w:rPr>
          <w:spacing w:val="40"/>
        </w:rPr>
        <w:t xml:space="preserve"> </w:t>
      </w:r>
      <w:r>
        <w:t>previous</w:t>
      </w:r>
      <w:r>
        <w:rPr>
          <w:spacing w:val="40"/>
        </w:rPr>
        <w:t xml:space="preserve"> </w:t>
      </w:r>
      <w:r>
        <w:t>Practice Note 32.</w:t>
      </w:r>
    </w:p>
    <w:p w14:paraId="42B15E62" w14:textId="77777777" w:rsidR="00894484" w:rsidRDefault="00F612A2">
      <w:pPr>
        <w:pStyle w:val="ListParagraph"/>
        <w:numPr>
          <w:ilvl w:val="0"/>
          <w:numId w:val="5"/>
        </w:numPr>
        <w:tabs>
          <w:tab w:val="left" w:pos="743"/>
        </w:tabs>
        <w:spacing w:before="242" w:line="237" w:lineRule="auto"/>
        <w:ind w:right="22"/>
      </w:pPr>
      <w:r>
        <w:t>This Practice Note applies to proceedings before the Industrial Relations</w:t>
      </w:r>
      <w:r>
        <w:rPr>
          <w:spacing w:val="40"/>
        </w:rPr>
        <w:t xml:space="preserve"> </w:t>
      </w:r>
      <w:r>
        <w:t xml:space="preserve">Commission and the Industrial Court </w:t>
      </w:r>
      <w:r>
        <w:rPr>
          <w:i/>
        </w:rPr>
        <w:t xml:space="preserve">other than </w:t>
      </w:r>
      <w:r>
        <w:t xml:space="preserve">criminal proceedings and appeal proceedings. It applies </w:t>
      </w:r>
      <w:r>
        <w:rPr>
          <w:i/>
        </w:rPr>
        <w:t xml:space="preserve">subject to </w:t>
      </w:r>
      <w:r>
        <w:t>any directions that are made in a matter.</w:t>
      </w:r>
    </w:p>
    <w:p w14:paraId="42B15E63" w14:textId="77777777" w:rsidR="00894484" w:rsidRDefault="00F612A2">
      <w:pPr>
        <w:pStyle w:val="ListParagraph"/>
        <w:numPr>
          <w:ilvl w:val="0"/>
          <w:numId w:val="5"/>
        </w:numPr>
        <w:tabs>
          <w:tab w:val="left" w:pos="743"/>
        </w:tabs>
        <w:spacing w:before="246" w:line="235" w:lineRule="auto"/>
        <w:ind w:right="21"/>
      </w:pPr>
      <w:r>
        <w:t xml:space="preserve">Filing of documents must be in accordance with </w:t>
      </w:r>
      <w:hyperlink r:id="rId8" w:anchor="sec.2.5">
        <w:r w:rsidR="00894484">
          <w:rPr>
            <w:color w:val="0000FF"/>
            <w:u w:val="single" w:color="0000FF"/>
          </w:rPr>
          <w:t xml:space="preserve">Rule 2.5 of the </w:t>
        </w:r>
        <w:r w:rsidR="00894484">
          <w:rPr>
            <w:i/>
            <w:color w:val="0000FF"/>
            <w:u w:val="single" w:color="0000FF"/>
          </w:rPr>
          <w:t>Industrial Relations</w:t>
        </w:r>
      </w:hyperlink>
      <w:r>
        <w:rPr>
          <w:i/>
          <w:color w:val="0000FF"/>
        </w:rPr>
        <w:t xml:space="preserve"> </w:t>
      </w:r>
      <w:hyperlink r:id="rId9" w:anchor="sec.2.5">
        <w:r w:rsidR="00894484">
          <w:rPr>
            <w:i/>
            <w:color w:val="0000FF"/>
            <w:u w:val="single" w:color="0000FF"/>
          </w:rPr>
          <w:t>Commission Rules 2022</w:t>
        </w:r>
      </w:hyperlink>
      <w:r>
        <w:rPr>
          <w:i/>
          <w:color w:val="0000FF"/>
        </w:rPr>
        <w:t xml:space="preserve"> </w:t>
      </w:r>
      <w:r>
        <w:t>and Schedule A of this Practice Note.</w:t>
      </w:r>
    </w:p>
    <w:p w14:paraId="42B15E64" w14:textId="77777777" w:rsidR="00894484" w:rsidRDefault="00F612A2">
      <w:pPr>
        <w:pStyle w:val="ListParagraph"/>
        <w:numPr>
          <w:ilvl w:val="0"/>
          <w:numId w:val="5"/>
        </w:numPr>
        <w:tabs>
          <w:tab w:val="left" w:pos="743"/>
        </w:tabs>
        <w:spacing w:before="245" w:line="237" w:lineRule="auto"/>
        <w:ind w:right="20"/>
      </w:pPr>
      <w:r>
        <w:t>The Commission may, on application or on its own initiative, grant a party, on terms determined by the Commission, leave to be excused from compliance in part or in whole with the requirements of Schedule A or any directions.</w:t>
      </w:r>
    </w:p>
    <w:p w14:paraId="42B15E65" w14:textId="77777777" w:rsidR="00894484" w:rsidRDefault="00F612A2">
      <w:pPr>
        <w:pStyle w:val="ListParagraph"/>
        <w:numPr>
          <w:ilvl w:val="0"/>
          <w:numId w:val="5"/>
        </w:numPr>
        <w:tabs>
          <w:tab w:val="left" w:pos="743"/>
        </w:tabs>
        <w:spacing w:before="246" w:line="235" w:lineRule="auto"/>
        <w:ind w:right="22"/>
      </w:pPr>
      <w:r>
        <w:t>Parties should identify any proposed alteration to the standard requirements at the first directions hearing.</w:t>
      </w:r>
    </w:p>
    <w:p w14:paraId="42B15E66" w14:textId="77777777" w:rsidR="00894484" w:rsidRDefault="00F612A2">
      <w:pPr>
        <w:pStyle w:val="ListParagraph"/>
        <w:numPr>
          <w:ilvl w:val="0"/>
          <w:numId w:val="5"/>
        </w:numPr>
        <w:tabs>
          <w:tab w:val="left" w:pos="743"/>
        </w:tabs>
        <w:spacing w:before="242" w:line="237" w:lineRule="auto"/>
        <w:ind w:right="18"/>
      </w:pPr>
      <w:r>
        <w:t>Once directions have been made, any application to vary the directions can only be made by a party after it has consulted the other party or parties, and must:</w:t>
      </w:r>
    </w:p>
    <w:p w14:paraId="42B15E67" w14:textId="77777777" w:rsidR="00894484" w:rsidRDefault="00F612A2">
      <w:pPr>
        <w:pStyle w:val="ListParagraph"/>
        <w:numPr>
          <w:ilvl w:val="1"/>
          <w:numId w:val="5"/>
        </w:numPr>
        <w:tabs>
          <w:tab w:val="left" w:pos="1463"/>
        </w:tabs>
        <w:spacing w:before="239"/>
        <w:ind w:right="20"/>
      </w:pPr>
      <w:r>
        <w:t xml:space="preserve">be made in writing no later than </w:t>
      </w:r>
      <w:r>
        <w:rPr>
          <w:color w:val="202020"/>
        </w:rPr>
        <w:t>4.00pm, 3 working days before the time for</w:t>
      </w:r>
      <w:r>
        <w:rPr>
          <w:color w:val="202020"/>
          <w:spacing w:val="40"/>
        </w:rPr>
        <w:t xml:space="preserve"> </w:t>
      </w:r>
      <w:r>
        <w:t xml:space="preserve">filing of that party’s evidence and/or </w:t>
      </w:r>
      <w:proofErr w:type="gramStart"/>
      <w:r>
        <w:t>submissions;</w:t>
      </w:r>
      <w:proofErr w:type="gramEnd"/>
    </w:p>
    <w:p w14:paraId="42B15E68" w14:textId="77777777" w:rsidR="00894484" w:rsidRDefault="00F612A2">
      <w:pPr>
        <w:pStyle w:val="ListParagraph"/>
        <w:numPr>
          <w:ilvl w:val="1"/>
          <w:numId w:val="5"/>
        </w:numPr>
        <w:tabs>
          <w:tab w:val="left" w:pos="1462"/>
        </w:tabs>
        <w:spacing w:before="241"/>
        <w:ind w:left="1462" w:hanging="731"/>
      </w:pPr>
      <w:r>
        <w:t>state</w:t>
      </w:r>
      <w:r>
        <w:rPr>
          <w:spacing w:val="-6"/>
        </w:rPr>
        <w:t xml:space="preserve"> </w:t>
      </w:r>
      <w:r>
        <w:t>what</w:t>
      </w:r>
      <w:r>
        <w:rPr>
          <w:spacing w:val="-3"/>
        </w:rPr>
        <w:t xml:space="preserve"> </w:t>
      </w:r>
      <w:r>
        <w:t>alteration</w:t>
      </w:r>
      <w:r>
        <w:rPr>
          <w:spacing w:val="-5"/>
        </w:rPr>
        <w:t xml:space="preserve"> </w:t>
      </w:r>
      <w:r>
        <w:t>to</w:t>
      </w:r>
      <w:r>
        <w:rPr>
          <w:spacing w:val="-5"/>
        </w:rPr>
        <w:t xml:space="preserve"> </w:t>
      </w:r>
      <w:r>
        <w:t>the</w:t>
      </w:r>
      <w:r>
        <w:rPr>
          <w:spacing w:val="-3"/>
        </w:rPr>
        <w:t xml:space="preserve"> </w:t>
      </w:r>
      <w:r>
        <w:t>timetable</w:t>
      </w:r>
      <w:r>
        <w:rPr>
          <w:spacing w:val="-3"/>
        </w:rPr>
        <w:t xml:space="preserve"> </w:t>
      </w:r>
      <w:r>
        <w:t>is</w:t>
      </w:r>
      <w:r>
        <w:rPr>
          <w:spacing w:val="-5"/>
        </w:rPr>
        <w:t xml:space="preserve"> </w:t>
      </w:r>
      <w:proofErr w:type="gramStart"/>
      <w:r>
        <w:rPr>
          <w:spacing w:val="-2"/>
        </w:rPr>
        <w:t>sought;</w:t>
      </w:r>
      <w:proofErr w:type="gramEnd"/>
    </w:p>
    <w:p w14:paraId="42B15E69" w14:textId="77777777" w:rsidR="00894484" w:rsidRDefault="00F612A2">
      <w:pPr>
        <w:pStyle w:val="ListParagraph"/>
        <w:numPr>
          <w:ilvl w:val="1"/>
          <w:numId w:val="5"/>
        </w:numPr>
        <w:tabs>
          <w:tab w:val="left" w:pos="1462"/>
        </w:tabs>
        <w:spacing w:before="239"/>
        <w:ind w:left="1462" w:hanging="731"/>
      </w:pPr>
      <w:r>
        <w:t>indicate</w:t>
      </w:r>
      <w:r>
        <w:rPr>
          <w:spacing w:val="-4"/>
        </w:rPr>
        <w:t xml:space="preserve"> </w:t>
      </w:r>
      <w:r>
        <w:t>the</w:t>
      </w:r>
      <w:r>
        <w:rPr>
          <w:spacing w:val="-4"/>
        </w:rPr>
        <w:t xml:space="preserve"> </w:t>
      </w:r>
      <w:r>
        <w:t>attitude</w:t>
      </w:r>
      <w:r>
        <w:rPr>
          <w:spacing w:val="-3"/>
        </w:rPr>
        <w:t xml:space="preserve"> </w:t>
      </w:r>
      <w:r>
        <w:t>of</w:t>
      </w:r>
      <w:r>
        <w:rPr>
          <w:spacing w:val="-3"/>
        </w:rPr>
        <w:t xml:space="preserve"> </w:t>
      </w:r>
      <w:r>
        <w:t>the</w:t>
      </w:r>
      <w:r>
        <w:rPr>
          <w:spacing w:val="-3"/>
        </w:rPr>
        <w:t xml:space="preserve"> </w:t>
      </w:r>
      <w:r>
        <w:t>other</w:t>
      </w:r>
      <w:r>
        <w:rPr>
          <w:spacing w:val="-2"/>
        </w:rPr>
        <w:t xml:space="preserve"> </w:t>
      </w:r>
      <w:r>
        <w:t>party</w:t>
      </w:r>
      <w:r>
        <w:rPr>
          <w:spacing w:val="-5"/>
        </w:rPr>
        <w:t xml:space="preserve"> </w:t>
      </w:r>
      <w:r>
        <w:t>or</w:t>
      </w:r>
      <w:r>
        <w:rPr>
          <w:spacing w:val="-3"/>
        </w:rPr>
        <w:t xml:space="preserve"> </w:t>
      </w:r>
      <w:proofErr w:type="gramStart"/>
      <w:r>
        <w:rPr>
          <w:spacing w:val="-2"/>
        </w:rPr>
        <w:t>parties;</w:t>
      </w:r>
      <w:proofErr w:type="gramEnd"/>
    </w:p>
    <w:p w14:paraId="42B15E6A" w14:textId="77777777" w:rsidR="00894484" w:rsidRDefault="00F612A2">
      <w:pPr>
        <w:pStyle w:val="ListParagraph"/>
        <w:numPr>
          <w:ilvl w:val="1"/>
          <w:numId w:val="5"/>
        </w:numPr>
        <w:tabs>
          <w:tab w:val="left" w:pos="1462"/>
        </w:tabs>
        <w:spacing w:before="241"/>
        <w:ind w:left="1462" w:hanging="731"/>
      </w:pPr>
      <w:r>
        <w:t>provide</w:t>
      </w:r>
      <w:r>
        <w:rPr>
          <w:spacing w:val="-4"/>
        </w:rPr>
        <w:t xml:space="preserve"> </w:t>
      </w:r>
      <w:r>
        <w:t>reasons</w:t>
      </w:r>
      <w:r>
        <w:rPr>
          <w:spacing w:val="-6"/>
        </w:rPr>
        <w:t xml:space="preserve"> </w:t>
      </w:r>
      <w:r>
        <w:t>for</w:t>
      </w:r>
      <w:r>
        <w:rPr>
          <w:spacing w:val="-4"/>
        </w:rPr>
        <w:t xml:space="preserve"> </w:t>
      </w:r>
      <w:r>
        <w:t>the</w:t>
      </w:r>
      <w:r>
        <w:rPr>
          <w:spacing w:val="-6"/>
        </w:rPr>
        <w:t xml:space="preserve"> </w:t>
      </w:r>
      <w:r>
        <w:t>proposed</w:t>
      </w:r>
      <w:r>
        <w:rPr>
          <w:spacing w:val="-3"/>
        </w:rPr>
        <w:t xml:space="preserve"> </w:t>
      </w:r>
      <w:r>
        <w:rPr>
          <w:spacing w:val="-2"/>
        </w:rPr>
        <w:t>variation.</w:t>
      </w:r>
    </w:p>
    <w:p w14:paraId="42B15E6B" w14:textId="77777777" w:rsidR="00894484" w:rsidRDefault="00894484">
      <w:pPr>
        <w:pStyle w:val="ListParagraph"/>
        <w:jc w:val="left"/>
        <w:sectPr w:rsidR="00894484">
          <w:type w:val="continuous"/>
          <w:pgSz w:w="11910" w:h="16840"/>
          <w:pgMar w:top="440" w:right="1417" w:bottom="280" w:left="1417" w:header="720" w:footer="720" w:gutter="0"/>
          <w:cols w:space="720"/>
        </w:sectPr>
      </w:pPr>
    </w:p>
    <w:p w14:paraId="42B15E6C" w14:textId="77777777" w:rsidR="00894484" w:rsidRDefault="00894484">
      <w:pPr>
        <w:pStyle w:val="BodyText"/>
        <w:rPr>
          <w:sz w:val="19"/>
        </w:rPr>
      </w:pPr>
    </w:p>
    <w:p w14:paraId="42B15E6D" w14:textId="77777777" w:rsidR="00894484" w:rsidRDefault="00894484">
      <w:pPr>
        <w:pStyle w:val="BodyText"/>
        <w:rPr>
          <w:sz w:val="19"/>
        </w:rPr>
      </w:pPr>
    </w:p>
    <w:p w14:paraId="42B15E6E" w14:textId="77777777" w:rsidR="00894484" w:rsidRDefault="00894484">
      <w:pPr>
        <w:pStyle w:val="BodyText"/>
        <w:rPr>
          <w:sz w:val="19"/>
        </w:rPr>
      </w:pPr>
    </w:p>
    <w:p w14:paraId="42B15E6F" w14:textId="77777777" w:rsidR="00894484" w:rsidRDefault="00894484">
      <w:pPr>
        <w:pStyle w:val="BodyText"/>
        <w:spacing w:before="52"/>
        <w:rPr>
          <w:sz w:val="19"/>
        </w:rPr>
      </w:pPr>
    </w:p>
    <w:p w14:paraId="42B15E70" w14:textId="77777777" w:rsidR="00894484" w:rsidRDefault="00F612A2">
      <w:pPr>
        <w:pStyle w:val="Heading1"/>
        <w:spacing w:before="1"/>
      </w:pPr>
      <w:bookmarkStart w:id="1" w:name="Filing_documents_electronically"/>
      <w:bookmarkEnd w:id="1"/>
      <w:r>
        <w:rPr>
          <w:smallCaps/>
        </w:rPr>
        <w:t>Filing</w:t>
      </w:r>
      <w:r>
        <w:rPr>
          <w:smallCaps/>
          <w:spacing w:val="-13"/>
        </w:rPr>
        <w:t xml:space="preserve"> </w:t>
      </w:r>
      <w:r>
        <w:rPr>
          <w:smallCaps/>
        </w:rPr>
        <w:t>documents</w:t>
      </w:r>
      <w:r>
        <w:rPr>
          <w:smallCaps/>
          <w:spacing w:val="-12"/>
        </w:rPr>
        <w:t xml:space="preserve"> </w:t>
      </w:r>
      <w:r>
        <w:rPr>
          <w:smallCaps/>
          <w:spacing w:val="-2"/>
        </w:rPr>
        <w:t>electronically</w:t>
      </w:r>
    </w:p>
    <w:p w14:paraId="42B15E71" w14:textId="77777777" w:rsidR="00894484" w:rsidRDefault="00894484">
      <w:pPr>
        <w:pStyle w:val="BodyText"/>
        <w:spacing w:before="26"/>
        <w:rPr>
          <w:b/>
          <w:sz w:val="19"/>
        </w:rPr>
      </w:pPr>
    </w:p>
    <w:p w14:paraId="030359D3" w14:textId="745C826C" w:rsidR="0011164E" w:rsidRPr="00DD4D1A" w:rsidRDefault="00972648" w:rsidP="00D30F7A">
      <w:pPr>
        <w:pStyle w:val="xmsonormal"/>
        <w:numPr>
          <w:ilvl w:val="0"/>
          <w:numId w:val="14"/>
        </w:numPr>
        <w:tabs>
          <w:tab w:val="left" w:pos="743"/>
        </w:tabs>
        <w:spacing w:line="235" w:lineRule="auto"/>
        <w:ind w:right="20"/>
        <w:jc w:val="both"/>
        <w:rPr>
          <w:rFonts w:ascii="Arial" w:hAnsi="Arial" w:cs="Arial"/>
          <w:color w:val="000000" w:themeColor="text1"/>
        </w:rPr>
      </w:pPr>
      <w:r w:rsidRPr="00DD4D1A">
        <w:rPr>
          <w:rFonts w:ascii="Arial" w:hAnsi="Arial" w:cs="Arial"/>
          <w:color w:val="000000" w:themeColor="text1"/>
        </w:rPr>
        <w:t>The most common Forms, including an Industrial Dispute (Form 4) are to be filed using the Online Registry.</w:t>
      </w:r>
      <w:r w:rsidR="00425567" w:rsidRPr="00DD4D1A">
        <w:rPr>
          <w:rFonts w:ascii="Arial" w:hAnsi="Arial" w:cs="Arial"/>
          <w:color w:val="000000" w:themeColor="text1"/>
        </w:rPr>
        <w:t xml:space="preserve"> S</w:t>
      </w:r>
      <w:r w:rsidRPr="00DD4D1A">
        <w:rPr>
          <w:rFonts w:ascii="Arial" w:hAnsi="Arial" w:cs="Arial"/>
          <w:color w:val="000000" w:themeColor="text1"/>
        </w:rPr>
        <w:t xml:space="preserve">uch forms can be filed by email only if the Online Registry will not accept the form due to technical difficulties and the application is of sufficient urgency that the applicant cannot wait for those issues to be resolved. </w:t>
      </w:r>
      <w:r w:rsidR="00425567" w:rsidRPr="00DD4D1A">
        <w:rPr>
          <w:rFonts w:ascii="Arial" w:hAnsi="Arial" w:cs="Arial"/>
          <w:color w:val="000000" w:themeColor="text1"/>
        </w:rPr>
        <w:t xml:space="preserve"> </w:t>
      </w:r>
      <w:r w:rsidRPr="00DD4D1A">
        <w:rPr>
          <w:rFonts w:ascii="Arial" w:hAnsi="Arial" w:cs="Arial"/>
          <w:color w:val="000000" w:themeColor="text1"/>
        </w:rPr>
        <w:t xml:space="preserve">The email must set out why it is being filed by email instead of via the Online Registry. </w:t>
      </w:r>
    </w:p>
    <w:p w14:paraId="78FD4F29" w14:textId="2B1B4939" w:rsidR="008A44E2" w:rsidRPr="00B025D2" w:rsidRDefault="008A44E2" w:rsidP="00D36781">
      <w:pPr>
        <w:pStyle w:val="ListParagraph"/>
        <w:numPr>
          <w:ilvl w:val="0"/>
          <w:numId w:val="14"/>
        </w:numPr>
        <w:tabs>
          <w:tab w:val="left" w:pos="742"/>
        </w:tabs>
        <w:spacing w:line="275" w:lineRule="exact"/>
        <w:ind w:left="742" w:hanging="719"/>
      </w:pPr>
      <w:r>
        <w:t>All</w:t>
      </w:r>
      <w:r w:rsidRPr="008A44E2">
        <w:rPr>
          <w:spacing w:val="52"/>
        </w:rPr>
        <w:t xml:space="preserve"> </w:t>
      </w:r>
      <w:r>
        <w:t>other</w:t>
      </w:r>
      <w:r w:rsidRPr="008A44E2">
        <w:rPr>
          <w:spacing w:val="54"/>
        </w:rPr>
        <w:t xml:space="preserve"> </w:t>
      </w:r>
      <w:r>
        <w:t>documents</w:t>
      </w:r>
      <w:r w:rsidRPr="008A44E2">
        <w:rPr>
          <w:spacing w:val="53"/>
        </w:rPr>
        <w:t xml:space="preserve"> </w:t>
      </w:r>
      <w:r>
        <w:t>can</w:t>
      </w:r>
      <w:r w:rsidRPr="008A44E2">
        <w:rPr>
          <w:spacing w:val="55"/>
        </w:rPr>
        <w:t xml:space="preserve"> </w:t>
      </w:r>
      <w:r>
        <w:t>be</w:t>
      </w:r>
      <w:r w:rsidRPr="008A44E2">
        <w:rPr>
          <w:spacing w:val="53"/>
        </w:rPr>
        <w:t xml:space="preserve"> </w:t>
      </w:r>
      <w:r>
        <w:t>filed</w:t>
      </w:r>
      <w:r w:rsidRPr="008A44E2">
        <w:rPr>
          <w:spacing w:val="55"/>
        </w:rPr>
        <w:t xml:space="preserve"> </w:t>
      </w:r>
      <w:r>
        <w:t>by</w:t>
      </w:r>
      <w:r w:rsidRPr="008A44E2">
        <w:rPr>
          <w:spacing w:val="53"/>
        </w:rPr>
        <w:t xml:space="preserve"> </w:t>
      </w:r>
      <w:r>
        <w:t>email</w:t>
      </w:r>
      <w:r w:rsidRPr="008A44E2">
        <w:rPr>
          <w:spacing w:val="54"/>
        </w:rPr>
        <w:t xml:space="preserve"> </w:t>
      </w:r>
      <w:r>
        <w:t>to</w:t>
      </w:r>
      <w:r w:rsidRPr="008A44E2">
        <w:rPr>
          <w:spacing w:val="52"/>
        </w:rPr>
        <w:t xml:space="preserve"> </w:t>
      </w:r>
      <w:hyperlink r:id="rId10">
        <w:r w:rsidRPr="008A44E2">
          <w:rPr>
            <w:color w:val="0000FF"/>
            <w:spacing w:val="-2"/>
            <w:u w:val="single" w:color="0000FF"/>
          </w:rPr>
          <w:t>IRC.emailfiling@courts.nsw.gov.au</w:t>
        </w:r>
      </w:hyperlink>
      <w:r w:rsidRPr="008A44E2">
        <w:rPr>
          <w:spacing w:val="-2"/>
        </w:rPr>
        <w:t>,</w:t>
      </w:r>
      <w:r>
        <w:rPr>
          <w:spacing w:val="-2"/>
        </w:rPr>
        <w:t xml:space="preserve"> </w:t>
      </w:r>
      <w:r w:rsidRPr="008A44E2">
        <w:rPr>
          <w:i/>
        </w:rPr>
        <w:t>provided</w:t>
      </w:r>
      <w:r w:rsidRPr="008A44E2">
        <w:rPr>
          <w:i/>
          <w:spacing w:val="-5"/>
        </w:rPr>
        <w:t xml:space="preserve"> </w:t>
      </w:r>
      <w:r>
        <w:t>they</w:t>
      </w:r>
      <w:r w:rsidRPr="008A44E2">
        <w:rPr>
          <w:spacing w:val="-5"/>
        </w:rPr>
        <w:t xml:space="preserve"> </w:t>
      </w:r>
      <w:r>
        <w:t>comply</w:t>
      </w:r>
      <w:r w:rsidRPr="008A44E2">
        <w:rPr>
          <w:spacing w:val="-4"/>
        </w:rPr>
        <w:t xml:space="preserve"> </w:t>
      </w:r>
      <w:r>
        <w:t>with</w:t>
      </w:r>
      <w:r w:rsidRPr="008A44E2">
        <w:rPr>
          <w:spacing w:val="-6"/>
        </w:rPr>
        <w:t xml:space="preserve"> </w:t>
      </w:r>
      <w:r>
        <w:t>Schedule</w:t>
      </w:r>
      <w:r w:rsidRPr="008A44E2">
        <w:rPr>
          <w:spacing w:val="-5"/>
        </w:rPr>
        <w:t xml:space="preserve"> B</w:t>
      </w:r>
      <w:r w:rsidR="00F51273">
        <w:rPr>
          <w:spacing w:val="-5"/>
        </w:rPr>
        <w:t>.</w:t>
      </w:r>
    </w:p>
    <w:p w14:paraId="42B15E76" w14:textId="203B52D1" w:rsidR="00894484" w:rsidRPr="00DD4D1A" w:rsidRDefault="00B025D2" w:rsidP="00675E1F">
      <w:pPr>
        <w:pStyle w:val="ListParagraph"/>
        <w:numPr>
          <w:ilvl w:val="0"/>
          <w:numId w:val="14"/>
        </w:numPr>
        <w:tabs>
          <w:tab w:val="left" w:pos="742"/>
        </w:tabs>
        <w:spacing w:line="252" w:lineRule="exact"/>
        <w:ind w:hanging="719"/>
        <w:rPr>
          <w:color w:val="000000" w:themeColor="text1"/>
          <w:spacing w:val="-5"/>
        </w:rPr>
      </w:pPr>
      <w:r w:rsidRPr="00DD4D1A">
        <w:rPr>
          <w:color w:val="000000" w:themeColor="text1"/>
        </w:rPr>
        <w:t xml:space="preserve">Where a notification or application is urgent a party who has filed using the Online Registry </w:t>
      </w:r>
      <w:r w:rsidR="00E974C4" w:rsidRPr="00DD4D1A">
        <w:rPr>
          <w:color w:val="000000" w:themeColor="text1"/>
        </w:rPr>
        <w:t>should</w:t>
      </w:r>
      <w:r w:rsidRPr="00DD4D1A">
        <w:rPr>
          <w:color w:val="000000" w:themeColor="text1"/>
        </w:rPr>
        <w:t xml:space="preserve"> also bring it to the Commission’s attention by telephone or email</w:t>
      </w:r>
      <w:r w:rsidRPr="00DD4D1A">
        <w:rPr>
          <w:color w:val="000000" w:themeColor="text1"/>
          <w:spacing w:val="-5"/>
        </w:rPr>
        <w:t>.</w:t>
      </w:r>
    </w:p>
    <w:p w14:paraId="42B15E77" w14:textId="77777777" w:rsidR="00894484" w:rsidRDefault="00F612A2">
      <w:pPr>
        <w:pStyle w:val="Heading1"/>
        <w:spacing w:before="239"/>
      </w:pPr>
      <w:bookmarkStart w:id="2" w:name="Filing_documents_in_hardcopy"/>
      <w:bookmarkEnd w:id="2"/>
      <w:r>
        <w:rPr>
          <w:smallCaps/>
        </w:rPr>
        <w:t>Filing</w:t>
      </w:r>
      <w:r>
        <w:rPr>
          <w:smallCaps/>
          <w:spacing w:val="-10"/>
        </w:rPr>
        <w:t xml:space="preserve"> </w:t>
      </w:r>
      <w:r>
        <w:rPr>
          <w:smallCaps/>
        </w:rPr>
        <w:t>documents</w:t>
      </w:r>
      <w:r>
        <w:rPr>
          <w:smallCaps/>
          <w:spacing w:val="-9"/>
        </w:rPr>
        <w:t xml:space="preserve"> </w:t>
      </w:r>
      <w:r>
        <w:rPr>
          <w:smallCaps/>
        </w:rPr>
        <w:t>in</w:t>
      </w:r>
      <w:r>
        <w:rPr>
          <w:smallCaps/>
          <w:spacing w:val="-8"/>
        </w:rPr>
        <w:t xml:space="preserve"> </w:t>
      </w:r>
      <w:r>
        <w:rPr>
          <w:smallCaps/>
          <w:spacing w:val="-2"/>
        </w:rPr>
        <w:t>hardcopy</w:t>
      </w:r>
    </w:p>
    <w:p w14:paraId="42B15E78" w14:textId="77777777" w:rsidR="00894484" w:rsidRDefault="00894484">
      <w:pPr>
        <w:pStyle w:val="BodyText"/>
        <w:spacing w:before="24"/>
        <w:rPr>
          <w:b/>
          <w:sz w:val="19"/>
        </w:rPr>
      </w:pPr>
    </w:p>
    <w:p w14:paraId="42B15E79" w14:textId="77777777" w:rsidR="00894484" w:rsidRDefault="00F612A2" w:rsidP="0011164E">
      <w:pPr>
        <w:pStyle w:val="ListParagraph"/>
        <w:numPr>
          <w:ilvl w:val="0"/>
          <w:numId w:val="14"/>
        </w:numPr>
        <w:tabs>
          <w:tab w:val="left" w:pos="743"/>
        </w:tabs>
        <w:spacing w:before="0" w:line="237" w:lineRule="auto"/>
        <w:ind w:right="18"/>
      </w:pPr>
      <w:r>
        <w:t>If filing a document in hardcopy, either in person</w:t>
      </w:r>
      <w:r>
        <w:rPr>
          <w:spacing w:val="-2"/>
        </w:rPr>
        <w:t xml:space="preserve"> </w:t>
      </w:r>
      <w:r>
        <w:t xml:space="preserve">or by post, a party must provide two copies (or such greater number of copies as is required by </w:t>
      </w:r>
      <w:hyperlink r:id="rId11" w:anchor="sch.2">
        <w:r w:rsidR="00894484">
          <w:rPr>
            <w:color w:val="0000FF"/>
            <w:u w:val="single" w:color="0000FF"/>
          </w:rPr>
          <w:t>Schedule 2 to the</w:t>
        </w:r>
      </w:hyperlink>
      <w:r>
        <w:rPr>
          <w:color w:val="0000FF"/>
        </w:rPr>
        <w:t xml:space="preserve"> </w:t>
      </w:r>
      <w:hyperlink r:id="rId12" w:anchor="sch.2">
        <w:r w:rsidR="00894484">
          <w:rPr>
            <w:i/>
            <w:color w:val="0000FF"/>
            <w:u w:val="single" w:color="0000FF"/>
          </w:rPr>
          <w:t>Industrial Relations Commission Rules 2022</w:t>
        </w:r>
        <w:r w:rsidR="00894484">
          <w:rPr>
            <w:color w:val="0000FF"/>
            <w:u w:val="single" w:color="0000FF"/>
          </w:rPr>
          <w:t>)</w:t>
        </w:r>
      </w:hyperlink>
      <w:r>
        <w:rPr>
          <w:color w:val="0000FF"/>
        </w:rPr>
        <w:t xml:space="preserve"> </w:t>
      </w:r>
      <w:r w:rsidRPr="00F25FFF">
        <w:t xml:space="preserve">and </w:t>
      </w:r>
      <w:r>
        <w:t xml:space="preserve">at the same time, an </w:t>
      </w:r>
      <w:r>
        <w:rPr>
          <w:b/>
        </w:rPr>
        <w:t xml:space="preserve">electronic copy </w:t>
      </w:r>
      <w:r>
        <w:t>on a USB drive or by email the same day.</w:t>
      </w:r>
    </w:p>
    <w:p w14:paraId="42B15E7A" w14:textId="77777777" w:rsidR="00894484" w:rsidRDefault="00F612A2" w:rsidP="0011164E">
      <w:pPr>
        <w:pStyle w:val="ListParagraph"/>
        <w:numPr>
          <w:ilvl w:val="0"/>
          <w:numId w:val="14"/>
        </w:numPr>
        <w:tabs>
          <w:tab w:val="left" w:pos="743"/>
        </w:tabs>
        <w:spacing w:before="250" w:line="235" w:lineRule="auto"/>
        <w:ind w:right="20"/>
      </w:pPr>
      <w:r>
        <w:t>An ‘electronic copy’ means a document in a text-searchable Portable Document Format (</w:t>
      </w:r>
      <w:r>
        <w:rPr>
          <w:b/>
        </w:rPr>
        <w:t>PDF</w:t>
      </w:r>
      <w:r>
        <w:t>).</w:t>
      </w:r>
    </w:p>
    <w:p w14:paraId="42B15E7B" w14:textId="77777777" w:rsidR="00894484" w:rsidRDefault="00F612A2" w:rsidP="0011164E">
      <w:pPr>
        <w:pStyle w:val="ListParagraph"/>
        <w:numPr>
          <w:ilvl w:val="0"/>
          <w:numId w:val="14"/>
        </w:numPr>
        <w:tabs>
          <w:tab w:val="left" w:pos="743"/>
        </w:tabs>
        <w:spacing w:before="242" w:line="237" w:lineRule="auto"/>
        <w:ind w:right="16"/>
      </w:pPr>
      <w:r>
        <w:t>The Commission may direct that a document that has been filed is also to be provided</w:t>
      </w:r>
      <w:r>
        <w:rPr>
          <w:spacing w:val="-2"/>
        </w:rPr>
        <w:t xml:space="preserve"> </w:t>
      </w:r>
      <w:r>
        <w:t>electronically</w:t>
      </w:r>
      <w:r>
        <w:rPr>
          <w:spacing w:val="-1"/>
        </w:rPr>
        <w:t xml:space="preserve"> </w:t>
      </w:r>
      <w:r>
        <w:t>in</w:t>
      </w:r>
      <w:r>
        <w:rPr>
          <w:spacing w:val="-2"/>
        </w:rPr>
        <w:t xml:space="preserve"> </w:t>
      </w:r>
      <w:r>
        <w:t>Microsoft Word</w:t>
      </w:r>
      <w:r>
        <w:rPr>
          <w:spacing w:val="-4"/>
        </w:rPr>
        <w:t xml:space="preserve"> </w:t>
      </w:r>
      <w:r>
        <w:t>format by</w:t>
      </w:r>
      <w:r>
        <w:rPr>
          <w:spacing w:val="-1"/>
        </w:rPr>
        <w:t xml:space="preserve"> </w:t>
      </w:r>
      <w:r>
        <w:t>a</w:t>
      </w:r>
      <w:r>
        <w:rPr>
          <w:spacing w:val="-2"/>
        </w:rPr>
        <w:t xml:space="preserve"> </w:t>
      </w:r>
      <w:r>
        <w:t>certain</w:t>
      </w:r>
      <w:r>
        <w:rPr>
          <w:spacing w:val="-4"/>
        </w:rPr>
        <w:t xml:space="preserve"> </w:t>
      </w:r>
      <w:r>
        <w:t>time</w:t>
      </w:r>
      <w:r>
        <w:rPr>
          <w:spacing w:val="-4"/>
        </w:rPr>
        <w:t xml:space="preserve"> </w:t>
      </w:r>
      <w:r>
        <w:t>and</w:t>
      </w:r>
      <w:r>
        <w:rPr>
          <w:spacing w:val="-2"/>
        </w:rPr>
        <w:t xml:space="preserve"> </w:t>
      </w:r>
      <w:r>
        <w:t>if</w:t>
      </w:r>
      <w:r>
        <w:rPr>
          <w:spacing w:val="-2"/>
        </w:rPr>
        <w:t xml:space="preserve"> </w:t>
      </w:r>
      <w:r>
        <w:t>so</w:t>
      </w:r>
      <w:r>
        <w:rPr>
          <w:spacing w:val="-4"/>
        </w:rPr>
        <w:t xml:space="preserve"> </w:t>
      </w:r>
      <w:r>
        <w:t xml:space="preserve">requested, a party must email such a document within the time specified to </w:t>
      </w:r>
      <w:hyperlink r:id="rId13">
        <w:r w:rsidR="00894484">
          <w:rPr>
            <w:color w:val="0000FF"/>
            <w:spacing w:val="-2"/>
            <w:u w:val="single" w:color="0000FF"/>
          </w:rPr>
          <w:t>IRC.emailfiling@courts.nsw.gov.au</w:t>
        </w:r>
      </w:hyperlink>
      <w:r>
        <w:rPr>
          <w:spacing w:val="-2"/>
        </w:rPr>
        <w:t>.</w:t>
      </w:r>
    </w:p>
    <w:p w14:paraId="42B15E7C" w14:textId="77777777" w:rsidR="00894484" w:rsidRDefault="00F612A2" w:rsidP="0011164E">
      <w:pPr>
        <w:pStyle w:val="ListParagraph"/>
        <w:numPr>
          <w:ilvl w:val="0"/>
          <w:numId w:val="14"/>
        </w:numPr>
        <w:tabs>
          <w:tab w:val="left" w:pos="743"/>
        </w:tabs>
        <w:spacing w:before="248" w:line="237" w:lineRule="auto"/>
        <w:ind w:right="19"/>
      </w:pPr>
      <w:r>
        <w:t xml:space="preserve">The Commission may direct that a copy of a document provided to the Commission during an appearance or hearing that has not been previously filed is to be filed electronically by a certain date to </w:t>
      </w:r>
      <w:hyperlink r:id="rId14">
        <w:r w:rsidR="00894484">
          <w:rPr>
            <w:color w:val="0000FF"/>
            <w:u w:val="single" w:color="0000FF"/>
          </w:rPr>
          <w:t>IRC.emailfiling@courts.nsw.gov.au</w:t>
        </w:r>
      </w:hyperlink>
      <w:r>
        <w:t>.</w:t>
      </w:r>
    </w:p>
    <w:p w14:paraId="42B15E7D" w14:textId="77777777" w:rsidR="00894484" w:rsidRDefault="00894484">
      <w:pPr>
        <w:pStyle w:val="BodyText"/>
        <w:rPr>
          <w:sz w:val="19"/>
        </w:rPr>
      </w:pPr>
    </w:p>
    <w:p w14:paraId="42B15E7E" w14:textId="77777777" w:rsidR="00894484" w:rsidRDefault="00894484">
      <w:pPr>
        <w:pStyle w:val="BodyText"/>
        <w:rPr>
          <w:sz w:val="19"/>
        </w:rPr>
      </w:pPr>
    </w:p>
    <w:p w14:paraId="42B15E7F" w14:textId="77777777" w:rsidR="00894484" w:rsidRDefault="00894484">
      <w:pPr>
        <w:pStyle w:val="BodyText"/>
        <w:rPr>
          <w:sz w:val="19"/>
        </w:rPr>
      </w:pPr>
    </w:p>
    <w:p w14:paraId="42B15E80" w14:textId="77777777" w:rsidR="00894484" w:rsidRDefault="00894484">
      <w:pPr>
        <w:pStyle w:val="BodyText"/>
        <w:spacing w:before="96"/>
        <w:rPr>
          <w:sz w:val="19"/>
        </w:rPr>
      </w:pPr>
    </w:p>
    <w:p w14:paraId="42B15E81" w14:textId="77777777" w:rsidR="00894484" w:rsidRDefault="00F612A2">
      <w:pPr>
        <w:pStyle w:val="Heading1"/>
        <w:spacing w:before="1"/>
        <w:ind w:left="0" w:right="20"/>
        <w:jc w:val="right"/>
      </w:pPr>
      <w:r>
        <w:rPr>
          <w:smallCaps/>
        </w:rPr>
        <w:t>Justice</w:t>
      </w:r>
      <w:r>
        <w:rPr>
          <w:smallCaps/>
          <w:spacing w:val="-8"/>
        </w:rPr>
        <w:t xml:space="preserve"> </w:t>
      </w:r>
      <w:r>
        <w:rPr>
          <w:smallCaps/>
        </w:rPr>
        <w:t>I</w:t>
      </w:r>
      <w:r>
        <w:rPr>
          <w:smallCaps/>
          <w:spacing w:val="-16"/>
        </w:rPr>
        <w:t xml:space="preserve"> </w:t>
      </w:r>
      <w:r>
        <w:rPr>
          <w:smallCaps/>
          <w:spacing w:val="-2"/>
        </w:rPr>
        <w:t>Taylor</w:t>
      </w:r>
    </w:p>
    <w:p w14:paraId="42B15E82" w14:textId="207347F2" w:rsidR="00894484" w:rsidRDefault="00F612A2">
      <w:pPr>
        <w:spacing w:before="9" w:line="247" w:lineRule="auto"/>
        <w:ind w:left="7568" w:right="19" w:firstLine="360"/>
        <w:jc w:val="right"/>
        <w:rPr>
          <w:b/>
          <w:sz w:val="24"/>
        </w:rPr>
      </w:pPr>
      <w:r>
        <w:rPr>
          <w:b/>
          <w:spacing w:val="-2"/>
          <w:sz w:val="24"/>
        </w:rPr>
        <w:t>P</w:t>
      </w:r>
      <w:r>
        <w:rPr>
          <w:b/>
          <w:spacing w:val="-2"/>
          <w:sz w:val="19"/>
        </w:rPr>
        <w:t xml:space="preserve">RESIDENT </w:t>
      </w:r>
      <w:r w:rsidR="00ED330A" w:rsidRPr="00F34938">
        <w:rPr>
          <w:b/>
          <w:spacing w:val="-2"/>
          <w:sz w:val="20"/>
          <w:szCs w:val="20"/>
        </w:rPr>
        <w:t>1 A</w:t>
      </w:r>
      <w:r w:rsidR="00F34938" w:rsidRPr="00F34938">
        <w:rPr>
          <w:b/>
          <w:spacing w:val="-2"/>
          <w:sz w:val="20"/>
          <w:szCs w:val="20"/>
        </w:rPr>
        <w:t xml:space="preserve">UGUST </w:t>
      </w:r>
      <w:r w:rsidRPr="00F34938">
        <w:rPr>
          <w:b/>
          <w:spacing w:val="-4"/>
          <w:sz w:val="20"/>
          <w:szCs w:val="20"/>
        </w:rPr>
        <w:t>2025</w:t>
      </w:r>
    </w:p>
    <w:p w14:paraId="42B15E90" w14:textId="77777777" w:rsidR="00894484" w:rsidRDefault="00894484">
      <w:pPr>
        <w:pStyle w:val="BodyText"/>
        <w:rPr>
          <w:b/>
          <w:sz w:val="13"/>
        </w:rPr>
      </w:pPr>
    </w:p>
    <w:p w14:paraId="42B15E91" w14:textId="77777777" w:rsidR="00894484" w:rsidRDefault="00894484">
      <w:pPr>
        <w:pStyle w:val="BodyText"/>
        <w:rPr>
          <w:b/>
          <w:sz w:val="13"/>
        </w:rPr>
      </w:pPr>
    </w:p>
    <w:p w14:paraId="42B15E92" w14:textId="77777777" w:rsidR="00894484" w:rsidRDefault="00894484">
      <w:pPr>
        <w:pStyle w:val="BodyText"/>
        <w:rPr>
          <w:b/>
          <w:sz w:val="13"/>
        </w:rPr>
      </w:pPr>
    </w:p>
    <w:p w14:paraId="42B15E93" w14:textId="77777777" w:rsidR="00894484" w:rsidRDefault="00894484">
      <w:pPr>
        <w:pStyle w:val="BodyText"/>
        <w:rPr>
          <w:b/>
          <w:sz w:val="13"/>
        </w:rPr>
      </w:pPr>
    </w:p>
    <w:p w14:paraId="42B15E94" w14:textId="77777777" w:rsidR="00894484" w:rsidRDefault="00894484">
      <w:pPr>
        <w:pStyle w:val="BodyText"/>
        <w:rPr>
          <w:b/>
          <w:sz w:val="13"/>
        </w:rPr>
      </w:pPr>
    </w:p>
    <w:p w14:paraId="42B15E95" w14:textId="77777777" w:rsidR="00894484" w:rsidRDefault="00894484">
      <w:pPr>
        <w:pStyle w:val="BodyText"/>
        <w:spacing w:before="127"/>
        <w:rPr>
          <w:b/>
          <w:sz w:val="13"/>
        </w:rPr>
      </w:pPr>
    </w:p>
    <w:p w14:paraId="42B15E96" w14:textId="77777777" w:rsidR="00894484" w:rsidRDefault="00F612A2">
      <w:pPr>
        <w:ind w:left="23"/>
        <w:rPr>
          <w:b/>
          <w:sz w:val="16"/>
        </w:rPr>
      </w:pPr>
      <w:r>
        <w:rPr>
          <w:b/>
          <w:noProof/>
          <w:sz w:val="16"/>
        </w:rPr>
        <mc:AlternateContent>
          <mc:Choice Requires="wps">
            <w:drawing>
              <wp:anchor distT="0" distB="0" distL="0" distR="0" simplePos="0" relativeHeight="487588352" behindDoc="1" locked="0" layoutInCell="1" allowOverlap="1" wp14:anchorId="42B15F13" wp14:editId="42B15F14">
                <wp:simplePos x="0" y="0"/>
                <wp:positionH relativeFrom="page">
                  <wp:posOffset>914400</wp:posOffset>
                </wp:positionH>
                <wp:positionV relativeFrom="paragraph">
                  <wp:posOffset>126138</wp:posOffset>
                </wp:positionV>
                <wp:extent cx="573214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6350"/>
                        </a:xfrm>
                        <a:custGeom>
                          <a:avLst/>
                          <a:gdLst/>
                          <a:ahLst/>
                          <a:cxnLst/>
                          <a:rect l="l" t="t" r="r" b="b"/>
                          <a:pathLst>
                            <a:path w="5732145" h="6350">
                              <a:moveTo>
                                <a:pt x="5731751" y="0"/>
                              </a:moveTo>
                              <a:lnTo>
                                <a:pt x="2871216" y="0"/>
                              </a:lnTo>
                              <a:lnTo>
                                <a:pt x="2865120" y="0"/>
                              </a:lnTo>
                              <a:lnTo>
                                <a:pt x="0" y="0"/>
                              </a:lnTo>
                              <a:lnTo>
                                <a:pt x="0" y="6096"/>
                              </a:lnTo>
                              <a:lnTo>
                                <a:pt x="2865120" y="6096"/>
                              </a:lnTo>
                              <a:lnTo>
                                <a:pt x="2871216" y="6096"/>
                              </a:lnTo>
                              <a:lnTo>
                                <a:pt x="5731751" y="6096"/>
                              </a:lnTo>
                              <a:lnTo>
                                <a:pt x="57317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3D44A6" id="Graphic 6" o:spid="_x0000_s1026" style="position:absolute;margin-left:1in;margin-top:9.95pt;width:451.3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321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" path="m5731751,l2871216,r-6096,l,,,6096r2865120,l2871216,6096r2860535,l5731751,xe" fillcolor="black" stroked="f">
                <v:path arrowok="t"/>
                <w10:wrap type="topAndBottom" anchorx="page"/>
              </v:shape>
            </w:pict>
          </mc:Fallback>
        </mc:AlternateContent>
      </w:r>
      <w:r>
        <w:rPr>
          <w:b/>
          <w:smallCaps/>
          <w:spacing w:val="-2"/>
          <w:sz w:val="16"/>
        </w:rPr>
        <w:t>Revision</w:t>
      </w:r>
      <w:r>
        <w:rPr>
          <w:b/>
          <w:smallCaps/>
          <w:spacing w:val="2"/>
          <w:sz w:val="16"/>
        </w:rPr>
        <w:t xml:space="preserve"> </w:t>
      </w:r>
      <w:r>
        <w:rPr>
          <w:b/>
          <w:smallCaps/>
          <w:spacing w:val="-2"/>
          <w:sz w:val="16"/>
        </w:rPr>
        <w:t>history</w:t>
      </w:r>
    </w:p>
    <w:p w14:paraId="42B15E97" w14:textId="77777777" w:rsidR="00894484" w:rsidRDefault="00F612A2">
      <w:pPr>
        <w:tabs>
          <w:tab w:val="left" w:pos="7796"/>
        </w:tabs>
        <w:ind w:left="23"/>
        <w:rPr>
          <w:sz w:val="16"/>
        </w:rPr>
      </w:pPr>
      <w:r>
        <w:rPr>
          <w:sz w:val="16"/>
        </w:rPr>
        <w:t>First</w:t>
      </w:r>
      <w:r>
        <w:rPr>
          <w:spacing w:val="-5"/>
          <w:sz w:val="16"/>
        </w:rPr>
        <w:t xml:space="preserve"> </w:t>
      </w:r>
      <w:r>
        <w:rPr>
          <w:sz w:val="16"/>
        </w:rPr>
        <w:t>Issue</w:t>
      </w:r>
      <w:r>
        <w:rPr>
          <w:spacing w:val="-2"/>
          <w:sz w:val="16"/>
        </w:rPr>
        <w:t xml:space="preserve"> Date:</w:t>
      </w:r>
      <w:r>
        <w:rPr>
          <w:sz w:val="16"/>
        </w:rPr>
        <w:tab/>
        <w:t>11</w:t>
      </w:r>
      <w:r>
        <w:rPr>
          <w:spacing w:val="-10"/>
          <w:sz w:val="16"/>
        </w:rPr>
        <w:t xml:space="preserve"> </w:t>
      </w:r>
      <w:r>
        <w:rPr>
          <w:sz w:val="16"/>
        </w:rPr>
        <w:t>February</w:t>
      </w:r>
      <w:r>
        <w:rPr>
          <w:spacing w:val="-7"/>
          <w:sz w:val="16"/>
        </w:rPr>
        <w:t xml:space="preserve"> </w:t>
      </w:r>
      <w:r>
        <w:rPr>
          <w:spacing w:val="-4"/>
          <w:sz w:val="16"/>
        </w:rPr>
        <w:t>2021</w:t>
      </w:r>
    </w:p>
    <w:p w14:paraId="42B15E98" w14:textId="7F1414A9" w:rsidR="00894484" w:rsidRDefault="00F612A2">
      <w:pPr>
        <w:tabs>
          <w:tab w:val="left" w:pos="8202"/>
        </w:tabs>
        <w:ind w:left="23"/>
        <w:rPr>
          <w:sz w:val="16"/>
        </w:rPr>
      </w:pPr>
      <w:r>
        <w:rPr>
          <w:sz w:val="16"/>
        </w:rPr>
        <w:t>Re-Issue</w:t>
      </w:r>
      <w:r>
        <w:rPr>
          <w:spacing w:val="-4"/>
          <w:sz w:val="16"/>
        </w:rPr>
        <w:t xml:space="preserve"> </w:t>
      </w:r>
      <w:r>
        <w:rPr>
          <w:sz w:val="16"/>
        </w:rPr>
        <w:t>Date</w:t>
      </w:r>
      <w:r>
        <w:rPr>
          <w:spacing w:val="-2"/>
          <w:sz w:val="16"/>
        </w:rPr>
        <w:t xml:space="preserve"> (version1</w:t>
      </w:r>
      <w:r w:rsidR="00ED330A">
        <w:rPr>
          <w:spacing w:val="-2"/>
          <w:sz w:val="16"/>
        </w:rPr>
        <w:t>1</w:t>
      </w:r>
      <w:r>
        <w:rPr>
          <w:spacing w:val="-2"/>
          <w:sz w:val="16"/>
        </w:rPr>
        <w:t>):</w:t>
      </w:r>
      <w:r w:rsidR="00ED330A">
        <w:rPr>
          <w:spacing w:val="-2"/>
          <w:sz w:val="16"/>
        </w:rPr>
        <w:t xml:space="preserve">                                                                                                                                                1 August </w:t>
      </w:r>
      <w:r>
        <w:rPr>
          <w:spacing w:val="-4"/>
          <w:sz w:val="16"/>
        </w:rPr>
        <w:t>2025</w:t>
      </w:r>
    </w:p>
    <w:p w14:paraId="42B15E99" w14:textId="77777777" w:rsidR="00894484" w:rsidRDefault="00894484">
      <w:pPr>
        <w:rPr>
          <w:sz w:val="16"/>
        </w:rPr>
        <w:sectPr w:rsidR="00894484">
          <w:headerReference w:type="default" r:id="rId15"/>
          <w:pgSz w:w="11910" w:h="16840"/>
          <w:pgMar w:top="1140" w:right="1417" w:bottom="280" w:left="1417" w:header="713" w:footer="0" w:gutter="0"/>
          <w:pgNumType w:start="2"/>
          <w:cols w:space="720"/>
        </w:sectPr>
      </w:pPr>
    </w:p>
    <w:p w14:paraId="42B15E9A" w14:textId="77777777" w:rsidR="00894484" w:rsidRDefault="00894484">
      <w:pPr>
        <w:pStyle w:val="BodyText"/>
        <w:rPr>
          <w:sz w:val="24"/>
        </w:rPr>
      </w:pPr>
    </w:p>
    <w:p w14:paraId="42B15E9B" w14:textId="77777777" w:rsidR="00894484" w:rsidRDefault="00894484">
      <w:pPr>
        <w:pStyle w:val="BodyText"/>
        <w:rPr>
          <w:sz w:val="24"/>
        </w:rPr>
      </w:pPr>
    </w:p>
    <w:p w14:paraId="42B15E9C" w14:textId="77777777" w:rsidR="00894484" w:rsidRDefault="00F612A2">
      <w:pPr>
        <w:pStyle w:val="Heading1"/>
        <w:ind w:left="1376" w:right="1374"/>
        <w:jc w:val="center"/>
      </w:pPr>
      <w:bookmarkStart w:id="3" w:name="SCHEDULE_A_TO_PRACTICE_NOTE_NO._32"/>
      <w:bookmarkEnd w:id="3"/>
      <w:r>
        <w:rPr>
          <w:spacing w:val="-2"/>
        </w:rPr>
        <w:t>SCHEDULE</w:t>
      </w:r>
      <w:r>
        <w:rPr>
          <w:spacing w:val="-17"/>
        </w:rPr>
        <w:t xml:space="preserve"> </w:t>
      </w:r>
      <w:r>
        <w:rPr>
          <w:spacing w:val="-2"/>
        </w:rPr>
        <w:t>A</w:t>
      </w:r>
      <w:r>
        <w:rPr>
          <w:spacing w:val="-19"/>
        </w:rPr>
        <w:t xml:space="preserve"> </w:t>
      </w:r>
      <w:r>
        <w:rPr>
          <w:spacing w:val="-2"/>
        </w:rPr>
        <w:t>TO</w:t>
      </w:r>
      <w:r>
        <w:rPr>
          <w:spacing w:val="-6"/>
        </w:rPr>
        <w:t xml:space="preserve"> </w:t>
      </w:r>
      <w:r>
        <w:rPr>
          <w:spacing w:val="-2"/>
        </w:rPr>
        <w:t>PRACTICE</w:t>
      </w:r>
      <w:r>
        <w:rPr>
          <w:spacing w:val="-7"/>
        </w:rPr>
        <w:t xml:space="preserve"> </w:t>
      </w:r>
      <w:r>
        <w:rPr>
          <w:spacing w:val="-2"/>
        </w:rPr>
        <w:t>NOTE</w:t>
      </w:r>
      <w:r>
        <w:rPr>
          <w:spacing w:val="-7"/>
        </w:rPr>
        <w:t xml:space="preserve"> </w:t>
      </w:r>
      <w:r>
        <w:rPr>
          <w:spacing w:val="-2"/>
        </w:rPr>
        <w:t>NO.</w:t>
      </w:r>
      <w:r>
        <w:rPr>
          <w:spacing w:val="-9"/>
        </w:rPr>
        <w:t xml:space="preserve"> </w:t>
      </w:r>
      <w:r>
        <w:rPr>
          <w:spacing w:val="-5"/>
        </w:rPr>
        <w:t>32</w:t>
      </w:r>
    </w:p>
    <w:p w14:paraId="42B15E9D" w14:textId="77777777" w:rsidR="00894484" w:rsidRDefault="00894484">
      <w:pPr>
        <w:pStyle w:val="BodyText"/>
        <w:rPr>
          <w:b/>
          <w:sz w:val="24"/>
        </w:rPr>
      </w:pPr>
    </w:p>
    <w:p w14:paraId="42B15E9E" w14:textId="77777777" w:rsidR="00894484" w:rsidRDefault="00894484">
      <w:pPr>
        <w:pStyle w:val="BodyText"/>
        <w:spacing w:before="156"/>
        <w:rPr>
          <w:b/>
          <w:sz w:val="24"/>
        </w:rPr>
      </w:pPr>
    </w:p>
    <w:p w14:paraId="42B15E9F" w14:textId="77777777" w:rsidR="00894484" w:rsidRDefault="00F612A2">
      <w:pPr>
        <w:ind w:left="1376" w:right="1374"/>
        <w:jc w:val="center"/>
        <w:rPr>
          <w:sz w:val="24"/>
        </w:rPr>
      </w:pPr>
      <w:r>
        <w:rPr>
          <w:sz w:val="24"/>
        </w:rPr>
        <w:t>BEFORE</w:t>
      </w:r>
      <w:r>
        <w:rPr>
          <w:spacing w:val="-17"/>
          <w:sz w:val="24"/>
        </w:rPr>
        <w:t xml:space="preserve"> </w:t>
      </w:r>
      <w:r>
        <w:rPr>
          <w:sz w:val="24"/>
        </w:rPr>
        <w:t>THE</w:t>
      </w:r>
      <w:r>
        <w:rPr>
          <w:spacing w:val="-17"/>
          <w:sz w:val="24"/>
        </w:rPr>
        <w:t xml:space="preserve"> </w:t>
      </w:r>
      <w:r>
        <w:rPr>
          <w:sz w:val="24"/>
        </w:rPr>
        <w:t>INDUSTRIAL</w:t>
      </w:r>
      <w:r>
        <w:rPr>
          <w:spacing w:val="-16"/>
          <w:sz w:val="24"/>
        </w:rPr>
        <w:t xml:space="preserve"> </w:t>
      </w:r>
      <w:r>
        <w:rPr>
          <w:sz w:val="24"/>
        </w:rPr>
        <w:t>RELATIONS</w:t>
      </w:r>
      <w:r>
        <w:rPr>
          <w:spacing w:val="-13"/>
          <w:sz w:val="24"/>
        </w:rPr>
        <w:t xml:space="preserve"> </w:t>
      </w:r>
      <w:r>
        <w:rPr>
          <w:sz w:val="24"/>
        </w:rPr>
        <w:t>COMMISSION OF NEW SOUTH WALES</w:t>
      </w:r>
    </w:p>
    <w:p w14:paraId="42B15EA0" w14:textId="77777777" w:rsidR="00894484" w:rsidRDefault="00894484">
      <w:pPr>
        <w:pStyle w:val="BodyText"/>
        <w:spacing w:before="240"/>
        <w:rPr>
          <w:sz w:val="24"/>
        </w:rPr>
      </w:pPr>
    </w:p>
    <w:p w14:paraId="42B15EA1" w14:textId="77777777" w:rsidR="00894484" w:rsidRDefault="00F612A2">
      <w:pPr>
        <w:pStyle w:val="Heading1"/>
        <w:spacing w:line="259" w:lineRule="auto"/>
        <w:ind w:left="2847" w:right="1914" w:hanging="562"/>
      </w:pPr>
      <w:bookmarkStart w:id="4" w:name="Requirements_for_Length,_Presentation__a"/>
      <w:bookmarkEnd w:id="4"/>
      <w:r>
        <w:rPr>
          <w:smallCaps/>
        </w:rPr>
        <w:t>Requirements</w:t>
      </w:r>
      <w:r>
        <w:rPr>
          <w:smallCaps/>
          <w:spacing w:val="-14"/>
        </w:rPr>
        <w:t xml:space="preserve"> </w:t>
      </w:r>
      <w:r>
        <w:rPr>
          <w:smallCaps/>
        </w:rPr>
        <w:t>for</w:t>
      </w:r>
      <w:r>
        <w:rPr>
          <w:smallCaps/>
          <w:spacing w:val="-13"/>
        </w:rPr>
        <w:t xml:space="preserve"> </w:t>
      </w:r>
      <w:r>
        <w:rPr>
          <w:smallCaps/>
        </w:rPr>
        <w:t>Length,</w:t>
      </w:r>
      <w:r>
        <w:rPr>
          <w:smallCaps/>
          <w:spacing w:val="-14"/>
        </w:rPr>
        <w:t xml:space="preserve"> </w:t>
      </w:r>
      <w:r>
        <w:rPr>
          <w:smallCaps/>
        </w:rPr>
        <w:t>Presentation and Formatting of Documents</w:t>
      </w:r>
    </w:p>
    <w:p w14:paraId="42B15EA2" w14:textId="77777777" w:rsidR="00894484" w:rsidRDefault="00894484">
      <w:pPr>
        <w:pStyle w:val="BodyText"/>
        <w:rPr>
          <w:b/>
          <w:sz w:val="19"/>
        </w:rPr>
      </w:pPr>
    </w:p>
    <w:p w14:paraId="42B15EA3" w14:textId="77777777" w:rsidR="00894484" w:rsidRDefault="00894484">
      <w:pPr>
        <w:pStyle w:val="BodyText"/>
        <w:rPr>
          <w:b/>
          <w:sz w:val="19"/>
        </w:rPr>
      </w:pPr>
    </w:p>
    <w:p w14:paraId="42B15EA4" w14:textId="77777777" w:rsidR="00894484" w:rsidRDefault="00894484">
      <w:pPr>
        <w:pStyle w:val="BodyText"/>
        <w:spacing w:before="30"/>
        <w:rPr>
          <w:b/>
          <w:sz w:val="19"/>
        </w:rPr>
      </w:pPr>
    </w:p>
    <w:p w14:paraId="42B15EA5" w14:textId="77777777" w:rsidR="00894484" w:rsidRDefault="00F612A2">
      <w:pPr>
        <w:ind w:left="23"/>
        <w:rPr>
          <w:b/>
          <w:sz w:val="24"/>
        </w:rPr>
      </w:pPr>
      <w:bookmarkStart w:id="5" w:name="Documents_generally"/>
      <w:bookmarkEnd w:id="5"/>
      <w:r>
        <w:rPr>
          <w:b/>
          <w:smallCaps/>
          <w:spacing w:val="-2"/>
          <w:sz w:val="24"/>
        </w:rPr>
        <w:t>Documents</w:t>
      </w:r>
      <w:r>
        <w:rPr>
          <w:b/>
          <w:smallCaps/>
          <w:spacing w:val="2"/>
          <w:sz w:val="24"/>
        </w:rPr>
        <w:t xml:space="preserve"> </w:t>
      </w:r>
      <w:r>
        <w:rPr>
          <w:b/>
          <w:smallCaps/>
          <w:spacing w:val="-2"/>
          <w:sz w:val="24"/>
        </w:rPr>
        <w:t>generally</w:t>
      </w:r>
    </w:p>
    <w:p w14:paraId="42B15EA6" w14:textId="77777777" w:rsidR="00894484" w:rsidRDefault="00894484">
      <w:pPr>
        <w:pStyle w:val="BodyText"/>
        <w:spacing w:before="21"/>
        <w:rPr>
          <w:b/>
          <w:sz w:val="19"/>
        </w:rPr>
      </w:pPr>
    </w:p>
    <w:p w14:paraId="42B15EA7" w14:textId="270010FC" w:rsidR="00894484" w:rsidRDefault="00F612A2">
      <w:pPr>
        <w:pStyle w:val="BodyText"/>
        <w:spacing w:before="1"/>
        <w:ind w:left="743" w:right="18" w:hanging="721"/>
        <w:jc w:val="both"/>
      </w:pPr>
      <w:r>
        <w:t>A1.</w:t>
      </w:r>
      <w:r w:rsidR="00DC3316">
        <w:tab/>
      </w:r>
      <w:r>
        <w:t>Without</w:t>
      </w:r>
      <w:r>
        <w:rPr>
          <w:spacing w:val="-2"/>
        </w:rPr>
        <w:t xml:space="preserve"> </w:t>
      </w:r>
      <w:r>
        <w:t>prior</w:t>
      </w:r>
      <w:r>
        <w:rPr>
          <w:spacing w:val="-3"/>
        </w:rPr>
        <w:t xml:space="preserve"> </w:t>
      </w:r>
      <w:r>
        <w:t>leave,</w:t>
      </w:r>
      <w:r>
        <w:rPr>
          <w:spacing w:val="-2"/>
        </w:rPr>
        <w:t xml:space="preserve"> </w:t>
      </w:r>
      <w:r>
        <w:t>a</w:t>
      </w:r>
      <w:r>
        <w:rPr>
          <w:spacing w:val="-2"/>
        </w:rPr>
        <w:t xml:space="preserve"> </w:t>
      </w:r>
      <w:r>
        <w:t>witness</w:t>
      </w:r>
      <w:r>
        <w:rPr>
          <w:spacing w:val="-1"/>
        </w:rPr>
        <w:t xml:space="preserve"> </w:t>
      </w:r>
      <w:r>
        <w:t>statement</w:t>
      </w:r>
      <w:r>
        <w:rPr>
          <w:spacing w:val="-2"/>
        </w:rPr>
        <w:t xml:space="preserve"> </w:t>
      </w:r>
      <w:r>
        <w:t>or</w:t>
      </w:r>
      <w:r>
        <w:rPr>
          <w:spacing w:val="-3"/>
        </w:rPr>
        <w:t xml:space="preserve"> </w:t>
      </w:r>
      <w:r>
        <w:t>affidavit must</w:t>
      </w:r>
      <w:r>
        <w:rPr>
          <w:spacing w:val="-2"/>
        </w:rPr>
        <w:t xml:space="preserve"> </w:t>
      </w:r>
      <w:r>
        <w:t>not</w:t>
      </w:r>
      <w:r>
        <w:rPr>
          <w:spacing w:val="-2"/>
        </w:rPr>
        <w:t xml:space="preserve"> </w:t>
      </w:r>
      <w:r>
        <w:t>exceed</w:t>
      </w:r>
      <w:r>
        <w:rPr>
          <w:spacing w:val="-2"/>
        </w:rPr>
        <w:t xml:space="preserve"> </w:t>
      </w:r>
      <w:r>
        <w:t>25</w:t>
      </w:r>
      <w:r>
        <w:rPr>
          <w:spacing w:val="-4"/>
        </w:rPr>
        <w:t xml:space="preserve"> </w:t>
      </w:r>
      <w:r>
        <w:t>pages</w:t>
      </w:r>
      <w:r>
        <w:rPr>
          <w:spacing w:val="-1"/>
        </w:rPr>
        <w:t xml:space="preserve"> </w:t>
      </w:r>
      <w:r>
        <w:t>before annexures and must not have more than 100 pages of documents, whether annexed or exhibited.</w:t>
      </w:r>
    </w:p>
    <w:p w14:paraId="42B15EA8" w14:textId="749CE3C7" w:rsidR="00894484" w:rsidRDefault="00F612A2">
      <w:pPr>
        <w:pStyle w:val="BodyText"/>
        <w:spacing w:before="239"/>
        <w:ind w:left="742" w:right="18" w:hanging="720"/>
        <w:jc w:val="both"/>
      </w:pPr>
      <w:r>
        <w:t>A2.</w:t>
      </w:r>
      <w:r w:rsidR="00DC3316">
        <w:tab/>
      </w:r>
      <w:r>
        <w:t>Without</w:t>
      </w:r>
      <w:r>
        <w:rPr>
          <w:spacing w:val="40"/>
        </w:rPr>
        <w:t xml:space="preserve"> </w:t>
      </w:r>
      <w:r>
        <w:t>prior</w:t>
      </w:r>
      <w:r>
        <w:rPr>
          <w:spacing w:val="40"/>
        </w:rPr>
        <w:t xml:space="preserve"> </w:t>
      </w:r>
      <w:r>
        <w:t>leave,</w:t>
      </w:r>
      <w:r>
        <w:rPr>
          <w:spacing w:val="40"/>
        </w:rPr>
        <w:t xml:space="preserve"> </w:t>
      </w:r>
      <w:r>
        <w:t>an</w:t>
      </w:r>
      <w:r>
        <w:rPr>
          <w:spacing w:val="40"/>
        </w:rPr>
        <w:t xml:space="preserve"> </w:t>
      </w:r>
      <w:r>
        <w:t>outline</w:t>
      </w:r>
      <w:r>
        <w:rPr>
          <w:spacing w:val="40"/>
        </w:rPr>
        <w:t xml:space="preserve"> </w:t>
      </w:r>
      <w:r>
        <w:t>of</w:t>
      </w:r>
      <w:r>
        <w:rPr>
          <w:spacing w:val="40"/>
        </w:rPr>
        <w:t xml:space="preserve"> </w:t>
      </w:r>
      <w:r>
        <w:t>written</w:t>
      </w:r>
      <w:r>
        <w:rPr>
          <w:spacing w:val="40"/>
        </w:rPr>
        <w:t xml:space="preserve"> </w:t>
      </w:r>
      <w:r>
        <w:t>submissions</w:t>
      </w:r>
      <w:r>
        <w:rPr>
          <w:spacing w:val="40"/>
        </w:rPr>
        <w:t xml:space="preserve"> </w:t>
      </w:r>
      <w:r>
        <w:t>must</w:t>
      </w:r>
      <w:r>
        <w:rPr>
          <w:spacing w:val="40"/>
        </w:rPr>
        <w:t xml:space="preserve"> </w:t>
      </w:r>
      <w:r>
        <w:t>not</w:t>
      </w:r>
      <w:r>
        <w:rPr>
          <w:spacing w:val="40"/>
        </w:rPr>
        <w:t xml:space="preserve"> </w:t>
      </w:r>
      <w:r>
        <w:t>exceed</w:t>
      </w:r>
      <w:r>
        <w:rPr>
          <w:spacing w:val="40"/>
        </w:rPr>
        <w:t xml:space="preserve"> </w:t>
      </w:r>
      <w:r>
        <w:t>10</w:t>
      </w:r>
      <w:r>
        <w:rPr>
          <w:spacing w:val="40"/>
        </w:rPr>
        <w:t xml:space="preserve"> </w:t>
      </w:r>
      <w:r>
        <w:t>typed pages spaced line and a half.</w:t>
      </w:r>
    </w:p>
    <w:p w14:paraId="42B15EA9" w14:textId="57471177" w:rsidR="00894484" w:rsidRDefault="00F612A2">
      <w:pPr>
        <w:pStyle w:val="BodyText"/>
        <w:spacing w:before="240"/>
        <w:ind w:left="742" w:right="18" w:hanging="720"/>
        <w:jc w:val="both"/>
      </w:pPr>
      <w:r>
        <w:t>A3.</w:t>
      </w:r>
      <w:r w:rsidR="00DC3316">
        <w:tab/>
      </w:r>
      <w:r>
        <w:t>Formatting and</w:t>
      </w:r>
      <w:r>
        <w:rPr>
          <w:spacing w:val="40"/>
        </w:rPr>
        <w:t xml:space="preserve"> </w:t>
      </w:r>
      <w:r>
        <w:t>presentation</w:t>
      </w:r>
      <w:r>
        <w:rPr>
          <w:spacing w:val="40"/>
        </w:rPr>
        <w:t xml:space="preserve"> </w:t>
      </w:r>
      <w:r>
        <w:t>of all witness statements, affidavits and</w:t>
      </w:r>
      <w:r>
        <w:rPr>
          <w:spacing w:val="40"/>
        </w:rPr>
        <w:t xml:space="preserve"> </w:t>
      </w:r>
      <w:r>
        <w:t>submissions must be in typeface that is no smaller in appearance than an Arial font in 11-point</w:t>
      </w:r>
      <w:r>
        <w:rPr>
          <w:spacing w:val="40"/>
        </w:rPr>
        <w:t xml:space="preserve"> </w:t>
      </w:r>
      <w:r>
        <w:t>size or a Times New Roman font in 12-point size and otherwise be in accordance</w:t>
      </w:r>
      <w:r>
        <w:rPr>
          <w:spacing w:val="40"/>
        </w:rPr>
        <w:t xml:space="preserve"> </w:t>
      </w:r>
      <w:r>
        <w:t xml:space="preserve">with the formatting and requirements contained in cl 4.3 of the </w:t>
      </w:r>
      <w:hyperlink r:id="rId16">
        <w:r w:rsidR="00894484">
          <w:rPr>
            <w:i/>
            <w:color w:val="0000FF"/>
            <w:u w:val="single" w:color="0000FF"/>
          </w:rPr>
          <w:t>Uniform Civil</w:t>
        </w:r>
      </w:hyperlink>
      <w:r>
        <w:rPr>
          <w:i/>
          <w:color w:val="0000FF"/>
        </w:rPr>
        <w:t xml:space="preserve"> </w:t>
      </w:r>
      <w:hyperlink r:id="rId17">
        <w:r w:rsidR="00894484">
          <w:rPr>
            <w:i/>
            <w:color w:val="0000FF"/>
            <w:u w:val="single" w:color="0000FF"/>
          </w:rPr>
          <w:t>Procedure Rules 2005</w:t>
        </w:r>
      </w:hyperlink>
      <w:r>
        <w:t>.</w:t>
      </w:r>
    </w:p>
    <w:p w14:paraId="42B15EAA" w14:textId="5B3CE46C" w:rsidR="00894484" w:rsidRDefault="00F612A2">
      <w:pPr>
        <w:spacing w:before="240"/>
        <w:ind w:left="743" w:right="17" w:hanging="720"/>
        <w:jc w:val="both"/>
      </w:pPr>
      <w:r>
        <w:t>A4.</w:t>
      </w:r>
      <w:r w:rsidR="00DC3316">
        <w:tab/>
      </w:r>
      <w:r>
        <w:t>Paragraphs A1 and A3 do not apply to applications made pursuant to s229 of the</w:t>
      </w:r>
      <w:r>
        <w:rPr>
          <w:spacing w:val="40"/>
        </w:rPr>
        <w:t xml:space="preserve"> </w:t>
      </w:r>
      <w:r>
        <w:rPr>
          <w:i/>
        </w:rPr>
        <w:t xml:space="preserve">Work Health and Safety Act 2011 </w:t>
      </w:r>
      <w:r>
        <w:t xml:space="preserve">(application for external review), nor the following classes of documents in proceedings commenced pursuant to s174 or s181E of the </w:t>
      </w:r>
      <w:r>
        <w:rPr>
          <w:i/>
        </w:rPr>
        <w:t xml:space="preserve">Police Act 1990 </w:t>
      </w:r>
      <w:r>
        <w:t>(</w:t>
      </w:r>
      <w:r>
        <w:rPr>
          <w:b/>
          <w:i/>
        </w:rPr>
        <w:t>Police Act</w:t>
      </w:r>
      <w:r>
        <w:t>):</w:t>
      </w:r>
    </w:p>
    <w:p w14:paraId="42B15EAB" w14:textId="77777777" w:rsidR="00894484" w:rsidRDefault="00F612A2">
      <w:pPr>
        <w:pStyle w:val="BodyText"/>
        <w:tabs>
          <w:tab w:val="left" w:pos="742"/>
        </w:tabs>
        <w:spacing w:before="241"/>
        <w:ind w:left="23"/>
      </w:pPr>
      <w:r>
        <w:rPr>
          <w:spacing w:val="-5"/>
        </w:rPr>
        <w:t>A5.</w:t>
      </w:r>
      <w:r>
        <w:tab/>
        <w:t>Section</w:t>
      </w:r>
      <w:r>
        <w:rPr>
          <w:spacing w:val="-3"/>
        </w:rPr>
        <w:t xml:space="preserve"> </w:t>
      </w:r>
      <w:r>
        <w:t>174</w:t>
      </w:r>
      <w:r>
        <w:rPr>
          <w:spacing w:val="-3"/>
        </w:rPr>
        <w:t xml:space="preserve"> </w:t>
      </w:r>
      <w:r>
        <w:rPr>
          <w:spacing w:val="-2"/>
        </w:rPr>
        <w:t>applications:</w:t>
      </w:r>
    </w:p>
    <w:p w14:paraId="3FEF1E5C" w14:textId="569BF2BB" w:rsidR="00261B68" w:rsidRDefault="00261B68" w:rsidP="004C1BE0">
      <w:pPr>
        <w:pStyle w:val="ListParagraph"/>
        <w:numPr>
          <w:ilvl w:val="1"/>
          <w:numId w:val="14"/>
        </w:numPr>
        <w:tabs>
          <w:tab w:val="left" w:pos="1462"/>
        </w:tabs>
        <w:spacing w:before="241" w:line="252" w:lineRule="exact"/>
        <w:ind w:left="1462" w:right="23" w:hanging="731"/>
      </w:pPr>
      <w:r>
        <w:t>documents made available to the applicant police officer</w:t>
      </w:r>
      <w:r w:rsidRPr="00261B68">
        <w:rPr>
          <w:spacing w:val="-1"/>
        </w:rPr>
        <w:t xml:space="preserve"> </w:t>
      </w:r>
      <w:r>
        <w:t>(</w:t>
      </w:r>
      <w:r w:rsidRPr="00261B68">
        <w:rPr>
          <w:b/>
        </w:rPr>
        <w:t>Officer</w:t>
      </w:r>
      <w:r>
        <w:t xml:space="preserve">) pursuant to sub-s174(5) of the </w:t>
      </w:r>
      <w:r w:rsidRPr="00261B68">
        <w:rPr>
          <w:i/>
        </w:rPr>
        <w:t xml:space="preserve">Police </w:t>
      </w:r>
      <w:proofErr w:type="gramStart"/>
      <w:r w:rsidRPr="00261B68">
        <w:rPr>
          <w:i/>
        </w:rPr>
        <w:t>Act</w:t>
      </w:r>
      <w:r w:rsidR="007F2EAE">
        <w:rPr>
          <w:i/>
        </w:rPr>
        <w:t>;</w:t>
      </w:r>
      <w:proofErr w:type="gramEnd"/>
    </w:p>
    <w:p w14:paraId="5462F205" w14:textId="23885344" w:rsidR="00261B68" w:rsidRDefault="00F612A2" w:rsidP="004C1BE0">
      <w:pPr>
        <w:pStyle w:val="ListParagraph"/>
        <w:numPr>
          <w:ilvl w:val="1"/>
          <w:numId w:val="14"/>
        </w:numPr>
        <w:tabs>
          <w:tab w:val="left" w:pos="1462"/>
        </w:tabs>
        <w:spacing w:before="241" w:line="252" w:lineRule="exact"/>
        <w:ind w:left="1462" w:right="23" w:hanging="731"/>
      </w:pPr>
      <w:r>
        <w:t>the</w:t>
      </w:r>
      <w:r w:rsidRPr="00261B68">
        <w:rPr>
          <w:spacing w:val="40"/>
        </w:rPr>
        <w:t xml:space="preserve"> </w:t>
      </w:r>
      <w:r>
        <w:t>notice</w:t>
      </w:r>
      <w:r w:rsidRPr="00261B68">
        <w:rPr>
          <w:spacing w:val="40"/>
        </w:rPr>
        <w:t xml:space="preserve"> </w:t>
      </w:r>
      <w:r>
        <w:t>issued</w:t>
      </w:r>
      <w:r w:rsidRPr="00261B68">
        <w:rPr>
          <w:spacing w:val="40"/>
        </w:rPr>
        <w:t xml:space="preserve"> </w:t>
      </w:r>
      <w:r>
        <w:t>by</w:t>
      </w:r>
      <w:r w:rsidRPr="00261B68">
        <w:rPr>
          <w:spacing w:val="40"/>
        </w:rPr>
        <w:t xml:space="preserve"> </w:t>
      </w:r>
      <w:r>
        <w:t>the</w:t>
      </w:r>
      <w:r w:rsidRPr="00261B68">
        <w:rPr>
          <w:spacing w:val="40"/>
        </w:rPr>
        <w:t xml:space="preserve"> </w:t>
      </w:r>
      <w:r>
        <w:t>Commissioner</w:t>
      </w:r>
      <w:r w:rsidRPr="00261B68">
        <w:rPr>
          <w:spacing w:val="40"/>
        </w:rPr>
        <w:t xml:space="preserve"> </w:t>
      </w:r>
      <w:r>
        <w:t>of</w:t>
      </w:r>
      <w:r w:rsidRPr="00261B68">
        <w:rPr>
          <w:spacing w:val="40"/>
        </w:rPr>
        <w:t xml:space="preserve"> </w:t>
      </w:r>
      <w:r>
        <w:t>Police</w:t>
      </w:r>
      <w:r w:rsidRPr="00261B68">
        <w:rPr>
          <w:spacing w:val="40"/>
        </w:rPr>
        <w:t xml:space="preserve"> </w:t>
      </w:r>
      <w:r>
        <w:t>to</w:t>
      </w:r>
      <w:r w:rsidRPr="00261B68">
        <w:rPr>
          <w:spacing w:val="40"/>
        </w:rPr>
        <w:t xml:space="preserve"> </w:t>
      </w:r>
      <w:r>
        <w:t>the</w:t>
      </w:r>
      <w:r w:rsidRPr="00261B68">
        <w:rPr>
          <w:spacing w:val="40"/>
        </w:rPr>
        <w:t xml:space="preserve"> </w:t>
      </w:r>
      <w:r>
        <w:t>Officer</w:t>
      </w:r>
      <w:r w:rsidRPr="00261B68">
        <w:rPr>
          <w:spacing w:val="40"/>
        </w:rPr>
        <w:t xml:space="preserve"> </w:t>
      </w:r>
      <w:r>
        <w:t>under</w:t>
      </w:r>
      <w:r w:rsidRPr="00261B68">
        <w:rPr>
          <w:spacing w:val="80"/>
        </w:rPr>
        <w:t xml:space="preserve"> </w:t>
      </w:r>
      <w:r>
        <w:t xml:space="preserve">sub-s173(5)(a) of the </w:t>
      </w:r>
      <w:r w:rsidRPr="00261B68">
        <w:rPr>
          <w:i/>
        </w:rPr>
        <w:t xml:space="preserve">Police </w:t>
      </w:r>
      <w:proofErr w:type="gramStart"/>
      <w:r w:rsidRPr="00261B68">
        <w:rPr>
          <w:i/>
        </w:rPr>
        <w:t>Act</w:t>
      </w:r>
      <w:r>
        <w:t>;</w:t>
      </w:r>
      <w:proofErr w:type="gramEnd"/>
    </w:p>
    <w:p w14:paraId="42B15EAE" w14:textId="75D3AB63" w:rsidR="00894484" w:rsidRDefault="00F612A2" w:rsidP="004C1BE0">
      <w:pPr>
        <w:pStyle w:val="ListParagraph"/>
        <w:numPr>
          <w:ilvl w:val="1"/>
          <w:numId w:val="14"/>
        </w:numPr>
        <w:tabs>
          <w:tab w:val="left" w:pos="1462"/>
        </w:tabs>
        <w:spacing w:before="241" w:line="252" w:lineRule="exact"/>
        <w:ind w:left="1462" w:right="23" w:hanging="731"/>
      </w:pPr>
      <w:r>
        <w:t>any</w:t>
      </w:r>
      <w:r w:rsidRPr="00261B68">
        <w:rPr>
          <w:spacing w:val="-4"/>
        </w:rPr>
        <w:t xml:space="preserve"> </w:t>
      </w:r>
      <w:r>
        <w:t>response</w:t>
      </w:r>
      <w:r w:rsidRPr="00261B68">
        <w:rPr>
          <w:spacing w:val="-7"/>
        </w:rPr>
        <w:t xml:space="preserve"> </w:t>
      </w:r>
      <w:r>
        <w:t>by</w:t>
      </w:r>
      <w:r w:rsidRPr="00261B68">
        <w:rPr>
          <w:spacing w:val="-6"/>
        </w:rPr>
        <w:t xml:space="preserve"> </w:t>
      </w:r>
      <w:r>
        <w:t>the</w:t>
      </w:r>
      <w:r w:rsidRPr="00261B68">
        <w:rPr>
          <w:spacing w:val="-6"/>
        </w:rPr>
        <w:t xml:space="preserve"> </w:t>
      </w:r>
      <w:r>
        <w:t>Officer</w:t>
      </w:r>
      <w:r w:rsidRPr="00261B68">
        <w:rPr>
          <w:spacing w:val="-3"/>
        </w:rPr>
        <w:t xml:space="preserve"> </w:t>
      </w:r>
      <w:r>
        <w:t>provided</w:t>
      </w:r>
      <w:r w:rsidRPr="00261B68">
        <w:rPr>
          <w:spacing w:val="-5"/>
        </w:rPr>
        <w:t xml:space="preserve"> </w:t>
      </w:r>
      <w:r>
        <w:t>in</w:t>
      </w:r>
      <w:r w:rsidRPr="00261B68">
        <w:rPr>
          <w:spacing w:val="-4"/>
        </w:rPr>
        <w:t xml:space="preserve"> </w:t>
      </w:r>
      <w:r>
        <w:t>accordance</w:t>
      </w:r>
      <w:r w:rsidRPr="00261B68">
        <w:rPr>
          <w:spacing w:val="-5"/>
        </w:rPr>
        <w:t xml:space="preserve"> </w:t>
      </w:r>
      <w:r>
        <w:t>with</w:t>
      </w:r>
      <w:r w:rsidRPr="00261B68">
        <w:rPr>
          <w:spacing w:val="-4"/>
        </w:rPr>
        <w:t xml:space="preserve"> </w:t>
      </w:r>
      <w:r>
        <w:t>sub-s173(5)(c)</w:t>
      </w:r>
      <w:r w:rsidRPr="00261B68">
        <w:rPr>
          <w:spacing w:val="-3"/>
        </w:rPr>
        <w:t xml:space="preserve"> </w:t>
      </w:r>
      <w:r>
        <w:t>of</w:t>
      </w:r>
      <w:r w:rsidRPr="00261B68">
        <w:rPr>
          <w:spacing w:val="-4"/>
        </w:rPr>
        <w:t xml:space="preserve"> </w:t>
      </w:r>
      <w:r w:rsidRPr="00261B68">
        <w:rPr>
          <w:spacing w:val="-5"/>
        </w:rPr>
        <w:t>the</w:t>
      </w:r>
    </w:p>
    <w:p w14:paraId="42B15EAF" w14:textId="77777777" w:rsidR="00894484" w:rsidRDefault="00F612A2">
      <w:pPr>
        <w:spacing w:line="252" w:lineRule="exact"/>
        <w:ind w:left="1463"/>
      </w:pPr>
      <w:r>
        <w:rPr>
          <w:i/>
        </w:rPr>
        <w:t>Police</w:t>
      </w:r>
      <w:r>
        <w:rPr>
          <w:i/>
          <w:spacing w:val="-3"/>
        </w:rPr>
        <w:t xml:space="preserve"> </w:t>
      </w:r>
      <w:r>
        <w:rPr>
          <w:i/>
        </w:rPr>
        <w:t>Act</w:t>
      </w:r>
      <w:r>
        <w:t>;</w:t>
      </w:r>
      <w:r>
        <w:rPr>
          <w:spacing w:val="-1"/>
        </w:rPr>
        <w:t xml:space="preserve"> </w:t>
      </w:r>
      <w:r>
        <w:rPr>
          <w:spacing w:val="-5"/>
        </w:rPr>
        <w:t>and</w:t>
      </w:r>
    </w:p>
    <w:p w14:paraId="42B15EB0" w14:textId="77777777" w:rsidR="00894484" w:rsidRDefault="00F612A2" w:rsidP="0011164E">
      <w:pPr>
        <w:pStyle w:val="ListParagraph"/>
        <w:numPr>
          <w:ilvl w:val="1"/>
          <w:numId w:val="14"/>
        </w:numPr>
        <w:tabs>
          <w:tab w:val="left" w:pos="1462"/>
        </w:tabs>
        <w:spacing w:before="242"/>
        <w:ind w:left="1462" w:hanging="731"/>
      </w:pPr>
      <w:r>
        <w:t>the</w:t>
      </w:r>
      <w:r>
        <w:rPr>
          <w:spacing w:val="-8"/>
        </w:rPr>
        <w:t xml:space="preserve"> </w:t>
      </w:r>
      <w:r>
        <w:t>Order</w:t>
      </w:r>
      <w:r>
        <w:rPr>
          <w:spacing w:val="-5"/>
        </w:rPr>
        <w:t xml:space="preserve"> </w:t>
      </w:r>
      <w:r>
        <w:t>made</w:t>
      </w:r>
      <w:r>
        <w:rPr>
          <w:spacing w:val="-6"/>
        </w:rPr>
        <w:t xml:space="preserve"> </w:t>
      </w:r>
      <w:r>
        <w:t>by</w:t>
      </w:r>
      <w:r>
        <w:rPr>
          <w:spacing w:val="-5"/>
        </w:rPr>
        <w:t xml:space="preserve"> </w:t>
      </w:r>
      <w:r>
        <w:t>the</w:t>
      </w:r>
      <w:r>
        <w:rPr>
          <w:spacing w:val="-4"/>
        </w:rPr>
        <w:t xml:space="preserve"> </w:t>
      </w:r>
      <w:r>
        <w:t>Commissioner</w:t>
      </w:r>
      <w:r>
        <w:rPr>
          <w:spacing w:val="-5"/>
        </w:rPr>
        <w:t xml:space="preserve"> </w:t>
      </w:r>
      <w:r>
        <w:t>of</w:t>
      </w:r>
      <w:r>
        <w:rPr>
          <w:spacing w:val="-4"/>
        </w:rPr>
        <w:t xml:space="preserve"> </w:t>
      </w:r>
      <w:r>
        <w:t>Police</w:t>
      </w:r>
      <w:r>
        <w:rPr>
          <w:spacing w:val="-4"/>
        </w:rPr>
        <w:t xml:space="preserve"> </w:t>
      </w:r>
      <w:r>
        <w:t>under</w:t>
      </w:r>
      <w:r>
        <w:rPr>
          <w:spacing w:val="-1"/>
        </w:rPr>
        <w:t xml:space="preserve"> </w:t>
      </w:r>
      <w:r>
        <w:t>sub-</w:t>
      </w:r>
      <w:r>
        <w:rPr>
          <w:spacing w:val="-2"/>
        </w:rPr>
        <w:t>s173(2).</w:t>
      </w:r>
    </w:p>
    <w:p w14:paraId="42B15EB1" w14:textId="77777777" w:rsidR="00894484" w:rsidRDefault="00F612A2">
      <w:pPr>
        <w:pStyle w:val="BodyText"/>
        <w:tabs>
          <w:tab w:val="left" w:pos="742"/>
        </w:tabs>
        <w:spacing w:before="239"/>
        <w:ind w:left="23"/>
      </w:pPr>
      <w:r>
        <w:rPr>
          <w:spacing w:val="-5"/>
        </w:rPr>
        <w:t>A6.</w:t>
      </w:r>
      <w:r>
        <w:tab/>
        <w:t>Section</w:t>
      </w:r>
      <w:r>
        <w:rPr>
          <w:spacing w:val="-4"/>
        </w:rPr>
        <w:t xml:space="preserve"> </w:t>
      </w:r>
      <w:r>
        <w:t>181E</w:t>
      </w:r>
      <w:r>
        <w:rPr>
          <w:spacing w:val="-3"/>
        </w:rPr>
        <w:t xml:space="preserve"> </w:t>
      </w:r>
      <w:r>
        <w:rPr>
          <w:spacing w:val="-2"/>
        </w:rPr>
        <w:t>applications:</w:t>
      </w:r>
    </w:p>
    <w:p w14:paraId="42B15EB2" w14:textId="3D5D5E64" w:rsidR="00894484" w:rsidRDefault="00F612A2">
      <w:pPr>
        <w:pStyle w:val="ListParagraph"/>
        <w:numPr>
          <w:ilvl w:val="0"/>
          <w:numId w:val="4"/>
        </w:numPr>
        <w:tabs>
          <w:tab w:val="left" w:pos="1463"/>
        </w:tabs>
        <w:spacing w:before="239"/>
        <w:ind w:right="18"/>
      </w:pPr>
      <w:r>
        <w:t>documents</w:t>
      </w:r>
      <w:r>
        <w:rPr>
          <w:spacing w:val="80"/>
        </w:rPr>
        <w:t xml:space="preserve"> </w:t>
      </w:r>
      <w:r>
        <w:t>made</w:t>
      </w:r>
      <w:r>
        <w:rPr>
          <w:spacing w:val="80"/>
        </w:rPr>
        <w:t xml:space="preserve"> </w:t>
      </w:r>
      <w:r>
        <w:t>available</w:t>
      </w:r>
      <w:r>
        <w:rPr>
          <w:spacing w:val="80"/>
        </w:rPr>
        <w:t xml:space="preserve"> </w:t>
      </w:r>
      <w:r>
        <w:t>to</w:t>
      </w:r>
      <w:r>
        <w:rPr>
          <w:spacing w:val="80"/>
        </w:rPr>
        <w:t xml:space="preserve"> </w:t>
      </w:r>
      <w:r>
        <w:t>the</w:t>
      </w:r>
      <w:r>
        <w:rPr>
          <w:spacing w:val="80"/>
        </w:rPr>
        <w:t xml:space="preserve"> </w:t>
      </w:r>
      <w:r w:rsidR="007F2EAE">
        <w:t>O</w:t>
      </w:r>
      <w:r>
        <w:t>fficer</w:t>
      </w:r>
      <w:r>
        <w:rPr>
          <w:spacing w:val="80"/>
        </w:rPr>
        <w:t xml:space="preserve"> </w:t>
      </w:r>
      <w:r>
        <w:t>pursuant</w:t>
      </w:r>
      <w:r>
        <w:rPr>
          <w:spacing w:val="80"/>
        </w:rPr>
        <w:t xml:space="preserve"> </w:t>
      </w:r>
      <w:r>
        <w:t>to sub-s181</w:t>
      </w:r>
      <w:proofErr w:type="gramStart"/>
      <w:r>
        <w:t>E(</w:t>
      </w:r>
      <w:proofErr w:type="gramEnd"/>
      <w:r>
        <w:t xml:space="preserve">3) of the </w:t>
      </w:r>
      <w:r>
        <w:rPr>
          <w:i/>
        </w:rPr>
        <w:t xml:space="preserve">Police Act </w:t>
      </w:r>
      <w:r>
        <w:t xml:space="preserve">(often referred to as </w:t>
      </w:r>
      <w:r>
        <w:rPr>
          <w:b/>
        </w:rPr>
        <w:t>the Commissioner’s Confidence brief</w:t>
      </w:r>
      <w:proofErr w:type="gramStart"/>
      <w:r>
        <w:t>);</w:t>
      </w:r>
      <w:proofErr w:type="gramEnd"/>
    </w:p>
    <w:p w14:paraId="42B15EB3" w14:textId="77777777" w:rsidR="00894484" w:rsidRDefault="00F612A2">
      <w:pPr>
        <w:pStyle w:val="ListParagraph"/>
        <w:numPr>
          <w:ilvl w:val="0"/>
          <w:numId w:val="4"/>
        </w:numPr>
        <w:tabs>
          <w:tab w:val="left" w:pos="1463"/>
        </w:tabs>
        <w:spacing w:before="241"/>
        <w:ind w:right="23"/>
      </w:pPr>
      <w:r>
        <w:t>the</w:t>
      </w:r>
      <w:r>
        <w:rPr>
          <w:spacing w:val="40"/>
        </w:rPr>
        <w:t xml:space="preserve"> </w:t>
      </w:r>
      <w:r>
        <w:t>notice</w:t>
      </w:r>
      <w:r>
        <w:rPr>
          <w:spacing w:val="40"/>
        </w:rPr>
        <w:t xml:space="preserve"> </w:t>
      </w:r>
      <w:r>
        <w:t>issued</w:t>
      </w:r>
      <w:r>
        <w:rPr>
          <w:spacing w:val="40"/>
        </w:rPr>
        <w:t xml:space="preserve"> </w:t>
      </w:r>
      <w:r>
        <w:t>by</w:t>
      </w:r>
      <w:r>
        <w:rPr>
          <w:spacing w:val="40"/>
        </w:rPr>
        <w:t xml:space="preserve"> </w:t>
      </w:r>
      <w:r>
        <w:t>the</w:t>
      </w:r>
      <w:r>
        <w:rPr>
          <w:spacing w:val="40"/>
        </w:rPr>
        <w:t xml:space="preserve"> </w:t>
      </w:r>
      <w:r>
        <w:t>Commissioner</w:t>
      </w:r>
      <w:r>
        <w:rPr>
          <w:spacing w:val="40"/>
        </w:rPr>
        <w:t xml:space="preserve"> </w:t>
      </w:r>
      <w:r>
        <w:t>of</w:t>
      </w:r>
      <w:r>
        <w:rPr>
          <w:spacing w:val="40"/>
        </w:rPr>
        <w:t xml:space="preserve"> </w:t>
      </w:r>
      <w:r>
        <w:t>Police</w:t>
      </w:r>
      <w:r>
        <w:rPr>
          <w:spacing w:val="40"/>
        </w:rPr>
        <w:t xml:space="preserve"> </w:t>
      </w:r>
      <w:r>
        <w:t>to</w:t>
      </w:r>
      <w:r>
        <w:rPr>
          <w:spacing w:val="40"/>
        </w:rPr>
        <w:t xml:space="preserve"> </w:t>
      </w:r>
      <w:r>
        <w:t>the</w:t>
      </w:r>
      <w:r>
        <w:rPr>
          <w:spacing w:val="40"/>
        </w:rPr>
        <w:t xml:space="preserve"> </w:t>
      </w:r>
      <w:r>
        <w:t>Officer</w:t>
      </w:r>
      <w:r>
        <w:rPr>
          <w:spacing w:val="40"/>
        </w:rPr>
        <w:t xml:space="preserve"> </w:t>
      </w:r>
      <w:r>
        <w:t>under</w:t>
      </w:r>
      <w:r>
        <w:rPr>
          <w:spacing w:val="80"/>
        </w:rPr>
        <w:t xml:space="preserve"> </w:t>
      </w:r>
      <w:r>
        <w:t xml:space="preserve">sub-s181D(3)(a) of the </w:t>
      </w:r>
      <w:r>
        <w:rPr>
          <w:i/>
        </w:rPr>
        <w:t xml:space="preserve">Police </w:t>
      </w:r>
      <w:proofErr w:type="gramStart"/>
      <w:r>
        <w:rPr>
          <w:i/>
        </w:rPr>
        <w:t>Act</w:t>
      </w:r>
      <w:r>
        <w:t>;</w:t>
      </w:r>
      <w:proofErr w:type="gramEnd"/>
    </w:p>
    <w:p w14:paraId="42B15EB4" w14:textId="77777777" w:rsidR="00894484" w:rsidRDefault="00894484">
      <w:pPr>
        <w:pStyle w:val="ListParagraph"/>
        <w:sectPr w:rsidR="00894484">
          <w:pgSz w:w="11910" w:h="16840"/>
          <w:pgMar w:top="1140" w:right="1417" w:bottom="280" w:left="1417" w:header="713" w:footer="0" w:gutter="0"/>
          <w:cols w:space="720"/>
        </w:sectPr>
      </w:pPr>
    </w:p>
    <w:p w14:paraId="42B15EB5" w14:textId="77777777" w:rsidR="00894484" w:rsidRDefault="00894484">
      <w:pPr>
        <w:pStyle w:val="BodyText"/>
      </w:pPr>
    </w:p>
    <w:p w14:paraId="42B15EB6" w14:textId="77777777" w:rsidR="00894484" w:rsidRDefault="00894484">
      <w:pPr>
        <w:pStyle w:val="BodyText"/>
        <w:spacing w:before="46"/>
      </w:pPr>
    </w:p>
    <w:p w14:paraId="42B15EB7" w14:textId="77777777" w:rsidR="00894484" w:rsidRDefault="00F612A2">
      <w:pPr>
        <w:pStyle w:val="ListParagraph"/>
        <w:numPr>
          <w:ilvl w:val="0"/>
          <w:numId w:val="4"/>
        </w:numPr>
        <w:tabs>
          <w:tab w:val="left" w:pos="1463"/>
        </w:tabs>
        <w:spacing w:before="0"/>
        <w:ind w:right="19"/>
      </w:pPr>
      <w:r>
        <w:t xml:space="preserve">any response by the Officer provided in accordance with sub-s181D(3)(b) of the </w:t>
      </w:r>
      <w:r>
        <w:rPr>
          <w:i/>
        </w:rPr>
        <w:t>Police Act</w:t>
      </w:r>
      <w:r>
        <w:t>; and</w:t>
      </w:r>
    </w:p>
    <w:p w14:paraId="42B15EB8" w14:textId="77777777" w:rsidR="00894484" w:rsidRDefault="00F612A2">
      <w:pPr>
        <w:pStyle w:val="ListParagraph"/>
        <w:numPr>
          <w:ilvl w:val="0"/>
          <w:numId w:val="4"/>
        </w:numPr>
        <w:tabs>
          <w:tab w:val="left" w:pos="1462"/>
        </w:tabs>
        <w:spacing w:line="252" w:lineRule="exact"/>
        <w:ind w:left="1462" w:hanging="731"/>
      </w:pPr>
      <w:r>
        <w:t>the</w:t>
      </w:r>
      <w:r>
        <w:rPr>
          <w:spacing w:val="30"/>
        </w:rPr>
        <w:t xml:space="preserve"> </w:t>
      </w:r>
      <w:r>
        <w:t>Order</w:t>
      </w:r>
      <w:r>
        <w:rPr>
          <w:spacing w:val="29"/>
        </w:rPr>
        <w:t xml:space="preserve"> </w:t>
      </w:r>
      <w:r>
        <w:t>made</w:t>
      </w:r>
      <w:r>
        <w:rPr>
          <w:spacing w:val="30"/>
        </w:rPr>
        <w:t xml:space="preserve"> </w:t>
      </w:r>
      <w:r>
        <w:t>by</w:t>
      </w:r>
      <w:r>
        <w:rPr>
          <w:spacing w:val="28"/>
        </w:rPr>
        <w:t xml:space="preserve"> </w:t>
      </w:r>
      <w:r>
        <w:t>the</w:t>
      </w:r>
      <w:r>
        <w:rPr>
          <w:spacing w:val="27"/>
        </w:rPr>
        <w:t xml:space="preserve"> </w:t>
      </w:r>
      <w:r>
        <w:t>Commissioner</w:t>
      </w:r>
      <w:r>
        <w:rPr>
          <w:spacing w:val="31"/>
        </w:rPr>
        <w:t xml:space="preserve"> </w:t>
      </w:r>
      <w:r>
        <w:t>of</w:t>
      </w:r>
      <w:r>
        <w:rPr>
          <w:spacing w:val="31"/>
        </w:rPr>
        <w:t xml:space="preserve"> </w:t>
      </w:r>
      <w:r>
        <w:t>Police</w:t>
      </w:r>
      <w:r>
        <w:rPr>
          <w:spacing w:val="32"/>
        </w:rPr>
        <w:t xml:space="preserve"> </w:t>
      </w:r>
      <w:r>
        <w:t>under</w:t>
      </w:r>
      <w:r>
        <w:rPr>
          <w:spacing w:val="31"/>
        </w:rPr>
        <w:t xml:space="preserve"> </w:t>
      </w:r>
      <w:r>
        <w:t>sub-s181</w:t>
      </w:r>
      <w:proofErr w:type="gramStart"/>
      <w:r>
        <w:t>D(</w:t>
      </w:r>
      <w:proofErr w:type="gramEnd"/>
      <w:r>
        <w:t>1)</w:t>
      </w:r>
      <w:r>
        <w:rPr>
          <w:spacing w:val="30"/>
        </w:rPr>
        <w:t xml:space="preserve"> </w:t>
      </w:r>
      <w:r>
        <w:t>of</w:t>
      </w:r>
      <w:r>
        <w:rPr>
          <w:spacing w:val="30"/>
        </w:rPr>
        <w:t xml:space="preserve"> </w:t>
      </w:r>
      <w:r>
        <w:rPr>
          <w:spacing w:val="-5"/>
        </w:rPr>
        <w:t>the</w:t>
      </w:r>
    </w:p>
    <w:p w14:paraId="42B15EB9" w14:textId="77777777" w:rsidR="00894484" w:rsidRDefault="00F612A2">
      <w:pPr>
        <w:spacing w:line="252" w:lineRule="exact"/>
        <w:ind w:left="1463"/>
      </w:pPr>
      <w:r>
        <w:rPr>
          <w:i/>
        </w:rPr>
        <w:t>Police</w:t>
      </w:r>
      <w:r>
        <w:rPr>
          <w:i/>
          <w:spacing w:val="-8"/>
        </w:rPr>
        <w:t xml:space="preserve"> </w:t>
      </w:r>
      <w:r>
        <w:rPr>
          <w:i/>
          <w:spacing w:val="-4"/>
        </w:rPr>
        <w:t>Act</w:t>
      </w:r>
      <w:r>
        <w:rPr>
          <w:spacing w:val="-4"/>
        </w:rPr>
        <w:t>.</w:t>
      </w:r>
    </w:p>
    <w:p w14:paraId="42B15EBA" w14:textId="77777777" w:rsidR="00894484" w:rsidRDefault="00F612A2">
      <w:pPr>
        <w:pStyle w:val="Heading1"/>
        <w:spacing w:before="242"/>
      </w:pPr>
      <w:bookmarkStart w:id="6" w:name="Court_books_for_hearing"/>
      <w:bookmarkEnd w:id="6"/>
      <w:r>
        <w:rPr>
          <w:smallCaps/>
        </w:rPr>
        <w:t>Court</w:t>
      </w:r>
      <w:r>
        <w:rPr>
          <w:smallCaps/>
          <w:spacing w:val="-8"/>
        </w:rPr>
        <w:t xml:space="preserve"> </w:t>
      </w:r>
      <w:r>
        <w:rPr>
          <w:smallCaps/>
        </w:rPr>
        <w:t>books</w:t>
      </w:r>
      <w:r>
        <w:rPr>
          <w:smallCaps/>
          <w:spacing w:val="-9"/>
        </w:rPr>
        <w:t xml:space="preserve"> </w:t>
      </w:r>
      <w:r>
        <w:rPr>
          <w:smallCaps/>
        </w:rPr>
        <w:t>for</w:t>
      </w:r>
      <w:r>
        <w:rPr>
          <w:smallCaps/>
          <w:spacing w:val="-9"/>
        </w:rPr>
        <w:t xml:space="preserve"> </w:t>
      </w:r>
      <w:r>
        <w:rPr>
          <w:smallCaps/>
          <w:spacing w:val="-2"/>
        </w:rPr>
        <w:t>hearing</w:t>
      </w:r>
    </w:p>
    <w:p w14:paraId="42B15EBB" w14:textId="77777777" w:rsidR="00894484" w:rsidRDefault="00894484">
      <w:pPr>
        <w:pStyle w:val="BodyText"/>
        <w:spacing w:before="21"/>
        <w:rPr>
          <w:b/>
          <w:sz w:val="19"/>
        </w:rPr>
      </w:pPr>
    </w:p>
    <w:p w14:paraId="42B15EBC" w14:textId="715BCBC9" w:rsidR="00894484" w:rsidRDefault="00F612A2">
      <w:pPr>
        <w:pStyle w:val="BodyText"/>
        <w:ind w:left="743" w:right="17" w:hanging="721"/>
        <w:jc w:val="both"/>
      </w:pPr>
      <w:r>
        <w:t>A7.</w:t>
      </w:r>
      <w:r w:rsidR="00DC3316">
        <w:tab/>
      </w:r>
      <w:r>
        <w:t>For final hearings, the Commission prefers that relevant documents are provided to</w:t>
      </w:r>
      <w:r>
        <w:rPr>
          <w:spacing w:val="40"/>
        </w:rPr>
        <w:t xml:space="preserve"> </w:t>
      </w:r>
      <w:r>
        <w:t>the Commission in the form of a court book. Paragraphs A8-A12 apply where a court book is being filed.</w:t>
      </w:r>
    </w:p>
    <w:p w14:paraId="42B15EBD" w14:textId="1241BB5F" w:rsidR="00894484" w:rsidRDefault="00F612A2">
      <w:pPr>
        <w:pStyle w:val="BodyText"/>
        <w:spacing w:before="240"/>
        <w:ind w:left="743" w:right="18" w:hanging="720"/>
        <w:jc w:val="both"/>
      </w:pPr>
      <w:r>
        <w:t>A8.</w:t>
      </w:r>
      <w:r w:rsidR="00DC3316">
        <w:tab/>
      </w:r>
      <w:r>
        <w:t>The court book is to be provided to the Commission by 4.00pm 3 working days prior</w:t>
      </w:r>
      <w:r>
        <w:rPr>
          <w:spacing w:val="40"/>
        </w:rPr>
        <w:t xml:space="preserve"> </w:t>
      </w:r>
      <w:r>
        <w:t xml:space="preserve">to a hearing, in both hardcopy </w:t>
      </w:r>
      <w:r>
        <w:rPr>
          <w:u w:val="single"/>
        </w:rPr>
        <w:t>and</w:t>
      </w:r>
      <w:r>
        <w:t xml:space="preserve"> electronic copy containing all documents that any party will seek to tender or refer to in the proceeding.</w:t>
      </w:r>
    </w:p>
    <w:p w14:paraId="42B15EBE" w14:textId="77777777" w:rsidR="00894484" w:rsidRDefault="00F612A2">
      <w:pPr>
        <w:pStyle w:val="BodyText"/>
        <w:tabs>
          <w:tab w:val="left" w:pos="742"/>
        </w:tabs>
        <w:spacing w:before="239"/>
        <w:ind w:left="23"/>
      </w:pPr>
      <w:r>
        <w:rPr>
          <w:spacing w:val="-5"/>
        </w:rPr>
        <w:t>A9.</w:t>
      </w:r>
      <w:r>
        <w:tab/>
        <w:t>The</w:t>
      </w:r>
      <w:r>
        <w:rPr>
          <w:spacing w:val="-7"/>
        </w:rPr>
        <w:t xml:space="preserve"> </w:t>
      </w:r>
      <w:r>
        <w:t>Applicant</w:t>
      </w:r>
      <w:r>
        <w:rPr>
          <w:spacing w:val="-2"/>
        </w:rPr>
        <w:t xml:space="preserve"> </w:t>
      </w:r>
      <w:r>
        <w:t>is</w:t>
      </w:r>
      <w:r>
        <w:rPr>
          <w:spacing w:val="-6"/>
        </w:rPr>
        <w:t xml:space="preserve"> </w:t>
      </w:r>
      <w:r>
        <w:t>to</w:t>
      </w:r>
      <w:r>
        <w:rPr>
          <w:spacing w:val="-4"/>
        </w:rPr>
        <w:t xml:space="preserve"> </w:t>
      </w:r>
      <w:r>
        <w:t>provide</w:t>
      </w:r>
      <w:r>
        <w:rPr>
          <w:spacing w:val="-4"/>
        </w:rPr>
        <w:t xml:space="preserve"> </w:t>
      </w:r>
      <w:r>
        <w:t>the</w:t>
      </w:r>
      <w:r>
        <w:rPr>
          <w:spacing w:val="-5"/>
        </w:rPr>
        <w:t xml:space="preserve"> </w:t>
      </w:r>
      <w:r>
        <w:t>court</w:t>
      </w:r>
      <w:r>
        <w:rPr>
          <w:spacing w:val="-3"/>
        </w:rPr>
        <w:t xml:space="preserve"> </w:t>
      </w:r>
      <w:r>
        <w:t>book,</w:t>
      </w:r>
      <w:r>
        <w:rPr>
          <w:spacing w:val="-4"/>
        </w:rPr>
        <w:t xml:space="preserve"> </w:t>
      </w:r>
      <w:r>
        <w:t>unless</w:t>
      </w:r>
      <w:r>
        <w:rPr>
          <w:spacing w:val="-3"/>
        </w:rPr>
        <w:t xml:space="preserve"> </w:t>
      </w:r>
      <w:r>
        <w:t>otherwise</w:t>
      </w:r>
      <w:r>
        <w:rPr>
          <w:spacing w:val="-4"/>
        </w:rPr>
        <w:t xml:space="preserve"> </w:t>
      </w:r>
      <w:r>
        <w:t>agreed</w:t>
      </w:r>
      <w:r>
        <w:rPr>
          <w:spacing w:val="-6"/>
        </w:rPr>
        <w:t xml:space="preserve"> </w:t>
      </w:r>
      <w:r>
        <w:t>or</w:t>
      </w:r>
      <w:r>
        <w:rPr>
          <w:spacing w:val="-4"/>
        </w:rPr>
        <w:t xml:space="preserve"> </w:t>
      </w:r>
      <w:r>
        <w:rPr>
          <w:spacing w:val="-2"/>
        </w:rPr>
        <w:t>directed.</w:t>
      </w:r>
    </w:p>
    <w:p w14:paraId="42B15EBF" w14:textId="32D7F149" w:rsidR="00894484" w:rsidRDefault="00F612A2">
      <w:pPr>
        <w:pStyle w:val="BodyText"/>
        <w:spacing w:before="242"/>
        <w:ind w:left="743" w:right="15" w:hanging="721"/>
        <w:jc w:val="both"/>
      </w:pPr>
      <w:r>
        <w:t>A10.</w:t>
      </w:r>
      <w:r w:rsidR="007E38D1">
        <w:tab/>
      </w:r>
      <w:r>
        <w:t xml:space="preserve">If the matter is to be heard by a single member and witnesses are to be called, two </w:t>
      </w:r>
      <w:proofErr w:type="gramStart"/>
      <w:r>
        <w:t>hardcopies</w:t>
      </w:r>
      <w:proofErr w:type="gramEnd"/>
      <w:r>
        <w:t xml:space="preserve"> are to be provided (so there is a second copy to be shown to witnesses). If the matter is </w:t>
      </w:r>
      <w:proofErr w:type="gramStart"/>
      <w:r>
        <w:t>being heard</w:t>
      </w:r>
      <w:proofErr w:type="gramEnd"/>
      <w:r>
        <w:t xml:space="preserve"> by a full bench at first instance, then four </w:t>
      </w:r>
      <w:proofErr w:type="gramStart"/>
      <w:r>
        <w:t>hardcopies</w:t>
      </w:r>
      <w:proofErr w:type="gramEnd"/>
      <w:r>
        <w:t xml:space="preserve"> are to be provided.</w:t>
      </w:r>
      <w:r>
        <w:rPr>
          <w:spacing w:val="40"/>
        </w:rPr>
        <w:t xml:space="preserve"> </w:t>
      </w:r>
      <w:r>
        <w:t xml:space="preserve">The </w:t>
      </w:r>
      <w:proofErr w:type="gramStart"/>
      <w:r>
        <w:t>hardcopies</w:t>
      </w:r>
      <w:proofErr w:type="gramEnd"/>
      <w:r>
        <w:t xml:space="preserve"> are to be</w:t>
      </w:r>
      <w:r>
        <w:rPr>
          <w:spacing w:val="-2"/>
        </w:rPr>
        <w:t xml:space="preserve"> </w:t>
      </w:r>
      <w:r>
        <w:t>exact replicas of the electronic</w:t>
      </w:r>
      <w:r>
        <w:rPr>
          <w:spacing w:val="-1"/>
        </w:rPr>
        <w:t xml:space="preserve"> </w:t>
      </w:r>
      <w:r>
        <w:t>copies, with physical tab numbers separating the documents and every page sequential</w:t>
      </w:r>
      <w:r w:rsidR="007F2EAE">
        <w:t>ly</w:t>
      </w:r>
      <w:r>
        <w:t xml:space="preserve"> </w:t>
      </w:r>
      <w:r>
        <w:rPr>
          <w:spacing w:val="-2"/>
        </w:rPr>
        <w:t>numbered.</w:t>
      </w:r>
    </w:p>
    <w:p w14:paraId="42B15EC0" w14:textId="3C70155E" w:rsidR="00894484" w:rsidRDefault="00F612A2">
      <w:pPr>
        <w:pStyle w:val="BodyText"/>
        <w:spacing w:before="238"/>
        <w:ind w:left="743" w:right="19" w:hanging="721"/>
        <w:jc w:val="both"/>
      </w:pPr>
      <w:r>
        <w:t>A11.</w:t>
      </w:r>
      <w:r w:rsidR="007E38D1">
        <w:tab/>
      </w:r>
      <w:r>
        <w:t>As early as possible following all submissions and evidence being filed, the parties</w:t>
      </w:r>
      <w:r>
        <w:rPr>
          <w:spacing w:val="40"/>
        </w:rPr>
        <w:t xml:space="preserve"> </w:t>
      </w:r>
      <w:r>
        <w:t>are to confer as to the index to the court book to ensure that the court book will, so</w:t>
      </w:r>
      <w:r>
        <w:rPr>
          <w:spacing w:val="40"/>
        </w:rPr>
        <w:t xml:space="preserve"> </w:t>
      </w:r>
      <w:r>
        <w:t>far as known, contain all documents that a party will seek to tender or refer to in the proceeding, and does not contain any documents filed that no party will need.</w:t>
      </w:r>
      <w:r>
        <w:rPr>
          <w:spacing w:val="40"/>
        </w:rPr>
        <w:t xml:space="preserve"> </w:t>
      </w:r>
      <w:r>
        <w:t>Note: the court book</w:t>
      </w:r>
      <w:r>
        <w:rPr>
          <w:spacing w:val="-1"/>
        </w:rPr>
        <w:t xml:space="preserve"> </w:t>
      </w:r>
      <w:r>
        <w:t>is to</w:t>
      </w:r>
      <w:r>
        <w:rPr>
          <w:spacing w:val="-2"/>
        </w:rPr>
        <w:t xml:space="preserve"> </w:t>
      </w:r>
      <w:r>
        <w:t>contain documents</w:t>
      </w:r>
      <w:r>
        <w:rPr>
          <w:spacing w:val="-1"/>
        </w:rPr>
        <w:t xml:space="preserve"> </w:t>
      </w:r>
      <w:r>
        <w:t>that a party will seek</w:t>
      </w:r>
      <w:r>
        <w:rPr>
          <w:spacing w:val="-1"/>
        </w:rPr>
        <w:t xml:space="preserve"> </w:t>
      </w:r>
      <w:r>
        <w:t>to</w:t>
      </w:r>
      <w:r>
        <w:rPr>
          <w:spacing w:val="-2"/>
        </w:rPr>
        <w:t xml:space="preserve"> </w:t>
      </w:r>
      <w:r>
        <w:t>tender even if another party will object to that tender.</w:t>
      </w:r>
    </w:p>
    <w:p w14:paraId="3C2ACFBB" w14:textId="65215711" w:rsidR="00EB7391" w:rsidRPr="007E38D1" w:rsidRDefault="00EB7391" w:rsidP="00EB7391">
      <w:pPr>
        <w:pStyle w:val="BodyText"/>
        <w:tabs>
          <w:tab w:val="left" w:pos="743"/>
        </w:tabs>
        <w:spacing w:before="241"/>
        <w:ind w:left="23"/>
        <w:rPr>
          <w:color w:val="000000" w:themeColor="text1"/>
        </w:rPr>
      </w:pPr>
      <w:r w:rsidRPr="007E38D1">
        <w:rPr>
          <w:color w:val="000000" w:themeColor="text1"/>
          <w:spacing w:val="-4"/>
        </w:rPr>
        <w:t>A12.</w:t>
      </w:r>
      <w:r w:rsidRPr="007E38D1">
        <w:rPr>
          <w:color w:val="000000" w:themeColor="text1"/>
        </w:rPr>
        <w:tab/>
        <w:t>The electronic version of the court book is to:</w:t>
      </w:r>
    </w:p>
    <w:p w14:paraId="5170067C" w14:textId="607766CF" w:rsidR="00EB7391" w:rsidRPr="007E38D1" w:rsidRDefault="005C7322" w:rsidP="00EB7391">
      <w:pPr>
        <w:pStyle w:val="ListParagraph"/>
        <w:numPr>
          <w:ilvl w:val="0"/>
          <w:numId w:val="8"/>
        </w:numPr>
        <w:tabs>
          <w:tab w:val="left" w:pos="1463"/>
        </w:tabs>
        <w:spacing w:before="239"/>
        <w:rPr>
          <w:color w:val="000000" w:themeColor="text1"/>
        </w:rPr>
      </w:pPr>
      <w:r>
        <w:t xml:space="preserve">Be a single PDF document that is preferably </w:t>
      </w:r>
      <w:proofErr w:type="gramStart"/>
      <w:r>
        <w:t>text-searchable</w:t>
      </w:r>
      <w:proofErr w:type="gramEnd"/>
      <w:r>
        <w:t xml:space="preserve">. Please ensure that to the extent possible they are created directly from the original source file (e.g., Microsoft Word) rather than scanned. If you are using a scanned document, before filing it run your PDF through OCR (Optical Character Recognition) software to detect text from scanned images. You can use </w:t>
      </w:r>
      <w:hyperlink r:id="rId18" w:history="1">
        <w:r>
          <w:rPr>
            <w:rStyle w:val="Hyperlink"/>
          </w:rPr>
          <w:t>Adobe’s free online OCR tool</w:t>
        </w:r>
      </w:hyperlink>
      <w:r>
        <w:t>. This tool has a limit of 100MB per PDF file</w:t>
      </w:r>
      <w:r w:rsidR="00943B2D">
        <w:t>.</w:t>
      </w:r>
    </w:p>
    <w:p w14:paraId="3F4DA244" w14:textId="5E747BBD" w:rsidR="00EB7391" w:rsidRPr="007E38D1" w:rsidRDefault="005C7322" w:rsidP="00EB7391">
      <w:pPr>
        <w:pStyle w:val="ListParagraph"/>
        <w:numPr>
          <w:ilvl w:val="0"/>
          <w:numId w:val="8"/>
        </w:numPr>
        <w:tabs>
          <w:tab w:val="left" w:pos="1463"/>
        </w:tabs>
        <w:ind w:right="18"/>
        <w:rPr>
          <w:color w:val="000000" w:themeColor="text1"/>
        </w:rPr>
      </w:pPr>
      <w:r>
        <w:t>Have every page of the PDF, starting with the cover page and index, sequentially numbered</w:t>
      </w:r>
      <w:r w:rsidR="00EB7391" w:rsidRPr="007E38D1">
        <w:rPr>
          <w:color w:val="000000" w:themeColor="text1"/>
        </w:rPr>
        <w:t>.</w:t>
      </w:r>
    </w:p>
    <w:p w14:paraId="2056E837" w14:textId="34B58F44" w:rsidR="00EB7391" w:rsidRPr="00BF072E" w:rsidRDefault="009019DD" w:rsidP="00E0234A">
      <w:pPr>
        <w:pStyle w:val="ListParagraph"/>
        <w:numPr>
          <w:ilvl w:val="0"/>
          <w:numId w:val="8"/>
        </w:numPr>
        <w:tabs>
          <w:tab w:val="left" w:pos="1463"/>
        </w:tabs>
        <w:spacing w:before="241"/>
        <w:ind w:right="19"/>
        <w:rPr>
          <w:color w:val="000000" w:themeColor="text1"/>
        </w:rPr>
      </w:pPr>
      <w:r>
        <w:t>If possible, have each separate document within the PDF bookmarked with tab numbers that replicate the tab numbers in the hardcopy</w:t>
      </w:r>
      <w:r w:rsidR="00EB7391" w:rsidRPr="00BF072E">
        <w:rPr>
          <w:color w:val="000000" w:themeColor="text1"/>
        </w:rPr>
        <w:t>.</w:t>
      </w:r>
    </w:p>
    <w:p w14:paraId="525E42CE" w14:textId="2347AF8E" w:rsidR="00F51295" w:rsidRPr="00F51295" w:rsidRDefault="009019DD" w:rsidP="00E0234A">
      <w:pPr>
        <w:pStyle w:val="ListParagraph"/>
        <w:numPr>
          <w:ilvl w:val="0"/>
          <w:numId w:val="8"/>
        </w:numPr>
        <w:tabs>
          <w:tab w:val="left" w:pos="1463"/>
        </w:tabs>
        <w:spacing w:before="241"/>
        <w:ind w:right="19"/>
        <w:rPr>
          <w:color w:val="000000" w:themeColor="text1"/>
        </w:rPr>
      </w:pPr>
      <w:r>
        <w:t>Commence with a cover page that records the matter number, names of the parties, date of the filing and states the name of the party filing the court book.</w:t>
      </w:r>
    </w:p>
    <w:p w14:paraId="127F7AAB" w14:textId="277DED32" w:rsidR="00EB7391" w:rsidRPr="007E38D1" w:rsidRDefault="00E0234A" w:rsidP="00E0234A">
      <w:pPr>
        <w:pStyle w:val="ListParagraph"/>
        <w:numPr>
          <w:ilvl w:val="0"/>
          <w:numId w:val="8"/>
        </w:numPr>
        <w:tabs>
          <w:tab w:val="left" w:pos="1463"/>
        </w:tabs>
        <w:spacing w:before="241"/>
        <w:ind w:right="19"/>
        <w:rPr>
          <w:color w:val="000000" w:themeColor="text1"/>
        </w:rPr>
      </w:pPr>
      <w:r>
        <w:t xml:space="preserve">If necessary to enable email filing, be compressed to reduce the file size. You can use </w:t>
      </w:r>
      <w:hyperlink r:id="rId19" w:history="1">
        <w:r>
          <w:rPr>
            <w:rStyle w:val="Hyperlink"/>
          </w:rPr>
          <w:t>Adobe’s free online PDF compression tool</w:t>
        </w:r>
      </w:hyperlink>
      <w:r>
        <w:t xml:space="preserve"> to reduce the file size below 300Mb</w:t>
      </w:r>
      <w:r w:rsidR="00EB7391" w:rsidRPr="007E38D1">
        <w:rPr>
          <w:rFonts w:eastAsia="Times New Roman"/>
          <w:color w:val="000000" w:themeColor="text1"/>
        </w:rPr>
        <w:t>.</w:t>
      </w:r>
    </w:p>
    <w:p w14:paraId="7B605847" w14:textId="4246F526" w:rsidR="00EB7391" w:rsidRPr="007E38D1" w:rsidRDefault="000134AC" w:rsidP="00E0234A">
      <w:pPr>
        <w:pStyle w:val="ListParagraph"/>
        <w:numPr>
          <w:ilvl w:val="0"/>
          <w:numId w:val="8"/>
        </w:numPr>
        <w:tabs>
          <w:tab w:val="left" w:pos="1463"/>
        </w:tabs>
        <w:spacing w:before="241"/>
        <w:ind w:right="19"/>
        <w:rPr>
          <w:color w:val="000000" w:themeColor="text1"/>
        </w:rPr>
      </w:pPr>
      <w:r>
        <w:t>Contain an index that lists each document and its page numbers. The following is an example of an index</w:t>
      </w:r>
      <w:r w:rsidR="00EB7391" w:rsidRPr="007E38D1">
        <w:rPr>
          <w:rFonts w:eastAsia="Times New Roman"/>
          <w:color w:val="000000" w:themeColor="text1"/>
        </w:rPr>
        <w:t>.</w:t>
      </w:r>
    </w:p>
    <w:p w14:paraId="42B15EC7" w14:textId="77777777" w:rsidR="00894484" w:rsidRDefault="00894484">
      <w:pPr>
        <w:pStyle w:val="BodyText"/>
        <w:rPr>
          <w:sz w:val="20"/>
        </w:rPr>
      </w:pPr>
    </w:p>
    <w:p w14:paraId="42B15EC8" w14:textId="77777777" w:rsidR="00894484" w:rsidRDefault="00894484">
      <w:pPr>
        <w:pStyle w:val="BodyText"/>
        <w:spacing w:before="92"/>
        <w:rPr>
          <w:sz w:val="20"/>
        </w:rPr>
      </w:pPr>
    </w:p>
    <w:tbl>
      <w:tblPr>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5736"/>
        <w:gridCol w:w="1726"/>
      </w:tblGrid>
      <w:tr w:rsidR="00894484" w14:paraId="42B15ECA" w14:textId="77777777">
        <w:trPr>
          <w:trHeight w:val="513"/>
        </w:trPr>
        <w:tc>
          <w:tcPr>
            <w:tcW w:w="8314" w:type="dxa"/>
            <w:gridSpan w:val="3"/>
            <w:shd w:val="clear" w:color="auto" w:fill="ACACAC"/>
          </w:tcPr>
          <w:p w14:paraId="42B15EC9" w14:textId="77777777" w:rsidR="00894484" w:rsidRDefault="00F612A2">
            <w:pPr>
              <w:pStyle w:val="TableParagraph"/>
              <w:ind w:left="5"/>
              <w:rPr>
                <w:b/>
              </w:rPr>
            </w:pPr>
            <w:r>
              <w:rPr>
                <w:b/>
              </w:rPr>
              <w:lastRenderedPageBreak/>
              <w:t>COURT</w:t>
            </w:r>
            <w:r>
              <w:rPr>
                <w:b/>
                <w:spacing w:val="-7"/>
              </w:rPr>
              <w:t xml:space="preserve"> </w:t>
            </w:r>
            <w:r>
              <w:rPr>
                <w:b/>
              </w:rPr>
              <w:t>BOOK</w:t>
            </w:r>
            <w:r>
              <w:rPr>
                <w:b/>
                <w:spacing w:val="-6"/>
              </w:rPr>
              <w:t xml:space="preserve"> </w:t>
            </w:r>
            <w:r>
              <w:rPr>
                <w:b/>
                <w:spacing w:val="-4"/>
              </w:rPr>
              <w:t>INDEX</w:t>
            </w:r>
          </w:p>
        </w:tc>
      </w:tr>
      <w:tr w:rsidR="00894484" w14:paraId="42B15ECD" w14:textId="77777777">
        <w:trPr>
          <w:trHeight w:val="705"/>
        </w:trPr>
        <w:tc>
          <w:tcPr>
            <w:tcW w:w="6588" w:type="dxa"/>
            <w:gridSpan w:val="2"/>
            <w:shd w:val="clear" w:color="auto" w:fill="E8E8E8"/>
          </w:tcPr>
          <w:p w14:paraId="42B15ECB" w14:textId="77777777" w:rsidR="00894484" w:rsidRDefault="00F612A2">
            <w:pPr>
              <w:pStyle w:val="TableParagraph"/>
              <w:spacing w:before="216"/>
              <w:rPr>
                <w:b/>
              </w:rPr>
            </w:pPr>
            <w:r>
              <w:rPr>
                <w:b/>
              </w:rPr>
              <w:t>Title</w:t>
            </w:r>
            <w:r>
              <w:rPr>
                <w:b/>
                <w:spacing w:val="-5"/>
              </w:rPr>
              <w:t xml:space="preserve"> </w:t>
            </w:r>
            <w:r>
              <w:rPr>
                <w:b/>
              </w:rPr>
              <w:t>of</w:t>
            </w:r>
            <w:r>
              <w:rPr>
                <w:b/>
                <w:spacing w:val="-3"/>
              </w:rPr>
              <w:t xml:space="preserve"> </w:t>
            </w:r>
            <w:r>
              <w:rPr>
                <w:b/>
                <w:spacing w:val="-2"/>
              </w:rPr>
              <w:t>Document</w:t>
            </w:r>
          </w:p>
        </w:tc>
        <w:tc>
          <w:tcPr>
            <w:tcW w:w="1726" w:type="dxa"/>
            <w:shd w:val="clear" w:color="auto" w:fill="E8E8E8"/>
          </w:tcPr>
          <w:p w14:paraId="42B15ECC" w14:textId="77777777" w:rsidR="00894484" w:rsidRDefault="00F612A2">
            <w:pPr>
              <w:pStyle w:val="TableParagraph"/>
              <w:spacing w:before="81" w:line="256" w:lineRule="auto"/>
              <w:ind w:left="386" w:right="372" w:firstLine="213"/>
              <w:jc w:val="left"/>
              <w:rPr>
                <w:b/>
              </w:rPr>
            </w:pPr>
            <w:r>
              <w:rPr>
                <w:b/>
                <w:spacing w:val="-4"/>
              </w:rPr>
              <w:t xml:space="preserve">Page </w:t>
            </w:r>
            <w:r>
              <w:rPr>
                <w:b/>
                <w:spacing w:val="-2"/>
              </w:rPr>
              <w:t>Numbers</w:t>
            </w:r>
          </w:p>
        </w:tc>
      </w:tr>
      <w:tr w:rsidR="00894484" w14:paraId="42B15ED1" w14:textId="77777777">
        <w:trPr>
          <w:trHeight w:val="513"/>
        </w:trPr>
        <w:tc>
          <w:tcPr>
            <w:tcW w:w="852" w:type="dxa"/>
          </w:tcPr>
          <w:p w14:paraId="42B15ECE" w14:textId="77777777" w:rsidR="00894484" w:rsidRDefault="00F612A2">
            <w:pPr>
              <w:pStyle w:val="TableParagraph"/>
            </w:pPr>
            <w:r>
              <w:rPr>
                <w:spacing w:val="-5"/>
              </w:rPr>
              <w:t>1.</w:t>
            </w:r>
          </w:p>
        </w:tc>
        <w:tc>
          <w:tcPr>
            <w:tcW w:w="5736" w:type="dxa"/>
          </w:tcPr>
          <w:p w14:paraId="42B15ECF" w14:textId="77777777" w:rsidR="00894484" w:rsidRDefault="00F612A2">
            <w:pPr>
              <w:pStyle w:val="TableParagraph"/>
              <w:spacing w:before="124"/>
              <w:ind w:left="268"/>
              <w:jc w:val="left"/>
            </w:pPr>
            <w:r>
              <w:t>Workplace</w:t>
            </w:r>
            <w:r>
              <w:rPr>
                <w:spacing w:val="-12"/>
              </w:rPr>
              <w:t xml:space="preserve"> </w:t>
            </w:r>
            <w:r>
              <w:rPr>
                <w:spacing w:val="-2"/>
              </w:rPr>
              <w:t>Policy</w:t>
            </w:r>
          </w:p>
        </w:tc>
        <w:tc>
          <w:tcPr>
            <w:tcW w:w="1726" w:type="dxa"/>
          </w:tcPr>
          <w:p w14:paraId="42B15ED0" w14:textId="77777777" w:rsidR="00894484" w:rsidRDefault="00F612A2">
            <w:pPr>
              <w:pStyle w:val="TableParagraph"/>
              <w:spacing w:before="124"/>
              <w:ind w:left="11"/>
            </w:pPr>
            <w:r>
              <w:rPr>
                <w:spacing w:val="-2"/>
              </w:rPr>
              <w:t>1-</w:t>
            </w:r>
            <w:r>
              <w:rPr>
                <w:spacing w:val="-5"/>
              </w:rPr>
              <w:t>16</w:t>
            </w:r>
          </w:p>
        </w:tc>
      </w:tr>
      <w:tr w:rsidR="00894484" w14:paraId="42B15ED5" w14:textId="77777777">
        <w:trPr>
          <w:trHeight w:val="513"/>
        </w:trPr>
        <w:tc>
          <w:tcPr>
            <w:tcW w:w="852" w:type="dxa"/>
          </w:tcPr>
          <w:p w14:paraId="42B15ED2" w14:textId="77777777" w:rsidR="00894484" w:rsidRDefault="00F612A2">
            <w:pPr>
              <w:pStyle w:val="TableParagraph"/>
            </w:pPr>
            <w:r>
              <w:rPr>
                <w:spacing w:val="-5"/>
              </w:rPr>
              <w:t>2.</w:t>
            </w:r>
          </w:p>
        </w:tc>
        <w:tc>
          <w:tcPr>
            <w:tcW w:w="5736" w:type="dxa"/>
          </w:tcPr>
          <w:p w14:paraId="42B15ED3" w14:textId="77777777" w:rsidR="00894484" w:rsidRDefault="00F612A2">
            <w:pPr>
              <w:pStyle w:val="TableParagraph"/>
              <w:spacing w:before="124"/>
              <w:ind w:left="268"/>
              <w:jc w:val="left"/>
            </w:pPr>
            <w:r>
              <w:t>Memorandum</w:t>
            </w:r>
            <w:r>
              <w:rPr>
                <w:spacing w:val="-5"/>
              </w:rPr>
              <w:t xml:space="preserve"> </w:t>
            </w:r>
            <w:r>
              <w:t>dated</w:t>
            </w:r>
            <w:r>
              <w:rPr>
                <w:spacing w:val="-5"/>
              </w:rPr>
              <w:t xml:space="preserve"> </w:t>
            </w:r>
            <w:r>
              <w:t>3</w:t>
            </w:r>
            <w:r>
              <w:rPr>
                <w:spacing w:val="-5"/>
              </w:rPr>
              <w:t xml:space="preserve"> </w:t>
            </w:r>
            <w:r>
              <w:t>June</w:t>
            </w:r>
            <w:r>
              <w:rPr>
                <w:spacing w:val="-4"/>
              </w:rPr>
              <w:t xml:space="preserve"> 2024</w:t>
            </w:r>
          </w:p>
        </w:tc>
        <w:tc>
          <w:tcPr>
            <w:tcW w:w="1726" w:type="dxa"/>
          </w:tcPr>
          <w:p w14:paraId="42B15ED4" w14:textId="77777777" w:rsidR="00894484" w:rsidRDefault="00F612A2">
            <w:pPr>
              <w:pStyle w:val="TableParagraph"/>
              <w:spacing w:before="124"/>
              <w:ind w:left="11" w:right="2"/>
            </w:pPr>
            <w:r>
              <w:rPr>
                <w:spacing w:val="-2"/>
              </w:rPr>
              <w:t>17-</w:t>
            </w:r>
            <w:r>
              <w:rPr>
                <w:spacing w:val="-7"/>
              </w:rPr>
              <w:t>22</w:t>
            </w:r>
          </w:p>
        </w:tc>
      </w:tr>
      <w:tr w:rsidR="00894484" w14:paraId="42B15ED9" w14:textId="77777777">
        <w:trPr>
          <w:trHeight w:val="513"/>
        </w:trPr>
        <w:tc>
          <w:tcPr>
            <w:tcW w:w="852" w:type="dxa"/>
          </w:tcPr>
          <w:p w14:paraId="42B15ED6" w14:textId="77777777" w:rsidR="00894484" w:rsidRDefault="00F612A2">
            <w:pPr>
              <w:pStyle w:val="TableParagraph"/>
              <w:spacing w:before="120"/>
            </w:pPr>
            <w:r>
              <w:rPr>
                <w:spacing w:val="-5"/>
              </w:rPr>
              <w:t>3.</w:t>
            </w:r>
          </w:p>
        </w:tc>
        <w:tc>
          <w:tcPr>
            <w:tcW w:w="5736" w:type="dxa"/>
          </w:tcPr>
          <w:p w14:paraId="42B15ED7" w14:textId="77777777" w:rsidR="00894484" w:rsidRDefault="00F612A2">
            <w:pPr>
              <w:pStyle w:val="TableParagraph"/>
              <w:ind w:left="268"/>
              <w:jc w:val="left"/>
            </w:pPr>
            <w:r>
              <w:t>Email</w:t>
            </w:r>
            <w:r>
              <w:rPr>
                <w:spacing w:val="-3"/>
              </w:rPr>
              <w:t xml:space="preserve"> </w:t>
            </w:r>
            <w:r>
              <w:t>dated</w:t>
            </w:r>
            <w:r>
              <w:rPr>
                <w:spacing w:val="-2"/>
              </w:rPr>
              <w:t xml:space="preserve"> </w:t>
            </w:r>
            <w:r>
              <w:t>6</w:t>
            </w:r>
            <w:r>
              <w:rPr>
                <w:spacing w:val="-4"/>
              </w:rPr>
              <w:t xml:space="preserve"> </w:t>
            </w:r>
            <w:r>
              <w:t>June</w:t>
            </w:r>
            <w:r>
              <w:rPr>
                <w:spacing w:val="-3"/>
              </w:rPr>
              <w:t xml:space="preserve"> </w:t>
            </w:r>
            <w:r>
              <w:rPr>
                <w:spacing w:val="-4"/>
              </w:rPr>
              <w:t>2024</w:t>
            </w:r>
          </w:p>
        </w:tc>
        <w:tc>
          <w:tcPr>
            <w:tcW w:w="1726" w:type="dxa"/>
          </w:tcPr>
          <w:p w14:paraId="42B15ED8" w14:textId="77777777" w:rsidR="00894484" w:rsidRDefault="00F612A2">
            <w:pPr>
              <w:pStyle w:val="TableParagraph"/>
              <w:ind w:left="11" w:right="2"/>
            </w:pPr>
            <w:r>
              <w:rPr>
                <w:spacing w:val="-2"/>
              </w:rPr>
              <w:t>23-</w:t>
            </w:r>
            <w:r>
              <w:rPr>
                <w:spacing w:val="-7"/>
              </w:rPr>
              <w:t>25</w:t>
            </w:r>
          </w:p>
        </w:tc>
      </w:tr>
    </w:tbl>
    <w:p w14:paraId="42B15EDA" w14:textId="77777777" w:rsidR="00894484" w:rsidRDefault="00894484">
      <w:pPr>
        <w:pStyle w:val="BodyText"/>
        <w:spacing w:before="22"/>
        <w:rPr>
          <w:sz w:val="19"/>
        </w:rPr>
      </w:pPr>
    </w:p>
    <w:p w14:paraId="42B15EDB" w14:textId="77777777" w:rsidR="00894484" w:rsidRDefault="00F612A2">
      <w:pPr>
        <w:pStyle w:val="Heading1"/>
      </w:pPr>
      <w:bookmarkStart w:id="7" w:name="Authorities"/>
      <w:bookmarkEnd w:id="7"/>
      <w:r>
        <w:rPr>
          <w:smallCaps/>
          <w:spacing w:val="-2"/>
        </w:rPr>
        <w:t>Authorities</w:t>
      </w:r>
    </w:p>
    <w:p w14:paraId="42B15EDC" w14:textId="77777777" w:rsidR="00894484" w:rsidRDefault="00894484">
      <w:pPr>
        <w:pStyle w:val="BodyText"/>
        <w:spacing w:before="21"/>
        <w:rPr>
          <w:b/>
          <w:sz w:val="19"/>
        </w:rPr>
      </w:pPr>
    </w:p>
    <w:p w14:paraId="42B15EDD" w14:textId="56A19040" w:rsidR="00894484" w:rsidRDefault="00F612A2">
      <w:pPr>
        <w:pStyle w:val="BodyText"/>
        <w:ind w:left="743" w:right="18" w:hanging="721"/>
        <w:jc w:val="both"/>
      </w:pPr>
      <w:r>
        <w:t>A13.</w:t>
      </w:r>
      <w:r w:rsidR="00DC3316">
        <w:tab/>
      </w:r>
      <w:r>
        <w:t xml:space="preserve">A party who intends to refer to authorities or legislation at a hearing is to file a list of authorities and legislation along with an authorities bundle in accordance with </w:t>
      </w:r>
      <w:hyperlink r:id="rId20">
        <w:r w:rsidR="00894484">
          <w:rPr>
            <w:color w:val="0000FF"/>
            <w:u w:val="single" w:color="0000FF"/>
          </w:rPr>
          <w:t>Practice Note 2A</w:t>
        </w:r>
      </w:hyperlink>
      <w:r>
        <w:t>.</w:t>
      </w:r>
    </w:p>
    <w:p w14:paraId="42B15EDE" w14:textId="77777777" w:rsidR="00894484" w:rsidRDefault="00F612A2">
      <w:pPr>
        <w:pStyle w:val="BodyText"/>
        <w:tabs>
          <w:tab w:val="left" w:pos="742"/>
        </w:tabs>
        <w:spacing w:before="242"/>
        <w:ind w:left="743" w:right="20" w:hanging="720"/>
      </w:pPr>
      <w:r>
        <w:rPr>
          <w:spacing w:val="-4"/>
        </w:rPr>
        <w:t>A14.</w:t>
      </w:r>
      <w:r>
        <w:tab/>
        <w:t>The</w:t>
      </w:r>
      <w:r>
        <w:rPr>
          <w:spacing w:val="33"/>
        </w:rPr>
        <w:t xml:space="preserve"> </w:t>
      </w:r>
      <w:r>
        <w:t>Commission</w:t>
      </w:r>
      <w:r>
        <w:rPr>
          <w:spacing w:val="32"/>
        </w:rPr>
        <w:t xml:space="preserve"> </w:t>
      </w:r>
      <w:r>
        <w:t>encourages</w:t>
      </w:r>
      <w:r>
        <w:rPr>
          <w:spacing w:val="32"/>
        </w:rPr>
        <w:t xml:space="preserve"> </w:t>
      </w:r>
      <w:r>
        <w:t>the</w:t>
      </w:r>
      <w:r>
        <w:rPr>
          <w:spacing w:val="32"/>
        </w:rPr>
        <w:t xml:space="preserve"> </w:t>
      </w:r>
      <w:r>
        <w:t>parties</w:t>
      </w:r>
      <w:r>
        <w:rPr>
          <w:spacing w:val="32"/>
        </w:rPr>
        <w:t xml:space="preserve"> </w:t>
      </w:r>
      <w:r>
        <w:t>to</w:t>
      </w:r>
      <w:r>
        <w:rPr>
          <w:spacing w:val="32"/>
        </w:rPr>
        <w:t xml:space="preserve"> </w:t>
      </w:r>
      <w:r>
        <w:t>confer</w:t>
      </w:r>
      <w:r>
        <w:rPr>
          <w:spacing w:val="35"/>
        </w:rPr>
        <w:t xml:space="preserve"> </w:t>
      </w:r>
      <w:r>
        <w:t>with</w:t>
      </w:r>
      <w:r>
        <w:rPr>
          <w:spacing w:val="32"/>
        </w:rPr>
        <w:t xml:space="preserve"> </w:t>
      </w:r>
      <w:r>
        <w:t>a</w:t>
      </w:r>
      <w:r>
        <w:rPr>
          <w:spacing w:val="32"/>
        </w:rPr>
        <w:t xml:space="preserve"> </w:t>
      </w:r>
      <w:r>
        <w:t>view</w:t>
      </w:r>
      <w:r>
        <w:rPr>
          <w:spacing w:val="31"/>
        </w:rPr>
        <w:t xml:space="preserve"> </w:t>
      </w:r>
      <w:r>
        <w:t>to</w:t>
      </w:r>
      <w:r>
        <w:rPr>
          <w:spacing w:val="32"/>
        </w:rPr>
        <w:t xml:space="preserve"> </w:t>
      </w:r>
      <w:r>
        <w:t>providing</w:t>
      </w:r>
      <w:r>
        <w:rPr>
          <w:spacing w:val="33"/>
        </w:rPr>
        <w:t xml:space="preserve"> </w:t>
      </w:r>
      <w:r>
        <w:t>a</w:t>
      </w:r>
      <w:r>
        <w:rPr>
          <w:spacing w:val="32"/>
        </w:rPr>
        <w:t xml:space="preserve"> </w:t>
      </w:r>
      <w:r>
        <w:rPr>
          <w:u w:val="single"/>
        </w:rPr>
        <w:t>joint</w:t>
      </w:r>
      <w:r>
        <w:t xml:space="preserve"> bundle of authorities.</w:t>
      </w:r>
    </w:p>
    <w:p w14:paraId="42B15EDF" w14:textId="77777777" w:rsidR="00894484" w:rsidRDefault="00894484">
      <w:pPr>
        <w:pStyle w:val="BodyText"/>
        <w:sectPr w:rsidR="00894484">
          <w:pgSz w:w="11910" w:h="16840"/>
          <w:pgMar w:top="1140" w:right="1417" w:bottom="280" w:left="1417" w:header="713" w:footer="0" w:gutter="0"/>
          <w:cols w:space="720"/>
        </w:sectPr>
      </w:pPr>
    </w:p>
    <w:p w14:paraId="42B15EE1" w14:textId="77777777" w:rsidR="00894484" w:rsidRDefault="00894484">
      <w:pPr>
        <w:pStyle w:val="BodyText"/>
        <w:rPr>
          <w:sz w:val="24"/>
        </w:rPr>
      </w:pPr>
    </w:p>
    <w:p w14:paraId="42B15EE2" w14:textId="77777777" w:rsidR="00894484" w:rsidRDefault="00F612A2">
      <w:pPr>
        <w:pStyle w:val="Heading1"/>
        <w:ind w:left="1376" w:right="1374"/>
        <w:jc w:val="center"/>
      </w:pPr>
      <w:bookmarkStart w:id="8" w:name="SCHEDULE_B_TO_PRACTICE_NOTE_NO._32"/>
      <w:bookmarkEnd w:id="8"/>
      <w:r>
        <w:rPr>
          <w:spacing w:val="-2"/>
        </w:rPr>
        <w:t>SCHEDULE</w:t>
      </w:r>
      <w:r>
        <w:rPr>
          <w:spacing w:val="-10"/>
        </w:rPr>
        <w:t xml:space="preserve"> </w:t>
      </w:r>
      <w:r>
        <w:rPr>
          <w:spacing w:val="-2"/>
        </w:rPr>
        <w:t>B</w:t>
      </w:r>
      <w:r>
        <w:rPr>
          <w:spacing w:val="-9"/>
        </w:rPr>
        <w:t xml:space="preserve"> </w:t>
      </w:r>
      <w:r>
        <w:rPr>
          <w:spacing w:val="-2"/>
        </w:rPr>
        <w:t>TO</w:t>
      </w:r>
      <w:r>
        <w:rPr>
          <w:spacing w:val="-7"/>
        </w:rPr>
        <w:t xml:space="preserve"> </w:t>
      </w:r>
      <w:r>
        <w:rPr>
          <w:spacing w:val="-2"/>
        </w:rPr>
        <w:t>PRACTICE</w:t>
      </w:r>
      <w:r>
        <w:rPr>
          <w:spacing w:val="-8"/>
        </w:rPr>
        <w:t xml:space="preserve"> </w:t>
      </w:r>
      <w:r>
        <w:rPr>
          <w:spacing w:val="-2"/>
        </w:rPr>
        <w:t>NOTE</w:t>
      </w:r>
      <w:r>
        <w:rPr>
          <w:spacing w:val="-8"/>
        </w:rPr>
        <w:t xml:space="preserve"> </w:t>
      </w:r>
      <w:r>
        <w:rPr>
          <w:spacing w:val="-2"/>
        </w:rPr>
        <w:t>NO.</w:t>
      </w:r>
      <w:r>
        <w:rPr>
          <w:spacing w:val="-9"/>
        </w:rPr>
        <w:t xml:space="preserve"> </w:t>
      </w:r>
      <w:r>
        <w:rPr>
          <w:spacing w:val="-5"/>
        </w:rPr>
        <w:t>32</w:t>
      </w:r>
    </w:p>
    <w:p w14:paraId="42B15EE3" w14:textId="77777777" w:rsidR="00894484" w:rsidRDefault="00894484">
      <w:pPr>
        <w:pStyle w:val="BodyText"/>
        <w:rPr>
          <w:b/>
          <w:sz w:val="24"/>
        </w:rPr>
      </w:pPr>
    </w:p>
    <w:p w14:paraId="42B15EE5" w14:textId="77777777" w:rsidR="00894484" w:rsidRDefault="00F612A2">
      <w:pPr>
        <w:ind w:left="1376" w:right="1374"/>
        <w:jc w:val="center"/>
        <w:rPr>
          <w:sz w:val="24"/>
        </w:rPr>
      </w:pPr>
      <w:r>
        <w:rPr>
          <w:sz w:val="24"/>
        </w:rPr>
        <w:t>BEFORE</w:t>
      </w:r>
      <w:r>
        <w:rPr>
          <w:spacing w:val="-17"/>
          <w:sz w:val="24"/>
        </w:rPr>
        <w:t xml:space="preserve"> </w:t>
      </w:r>
      <w:r>
        <w:rPr>
          <w:sz w:val="24"/>
        </w:rPr>
        <w:t>THE</w:t>
      </w:r>
      <w:r>
        <w:rPr>
          <w:spacing w:val="-17"/>
          <w:sz w:val="24"/>
        </w:rPr>
        <w:t xml:space="preserve"> </w:t>
      </w:r>
      <w:r>
        <w:rPr>
          <w:sz w:val="24"/>
        </w:rPr>
        <w:t>INDUSTRIAL</w:t>
      </w:r>
      <w:r>
        <w:rPr>
          <w:spacing w:val="-16"/>
          <w:sz w:val="24"/>
        </w:rPr>
        <w:t xml:space="preserve"> </w:t>
      </w:r>
      <w:r>
        <w:rPr>
          <w:sz w:val="24"/>
        </w:rPr>
        <w:t>RELATIONS</w:t>
      </w:r>
      <w:r>
        <w:rPr>
          <w:spacing w:val="-13"/>
          <w:sz w:val="24"/>
        </w:rPr>
        <w:t xml:space="preserve"> </w:t>
      </w:r>
      <w:r>
        <w:rPr>
          <w:sz w:val="24"/>
        </w:rPr>
        <w:t>COMMISSION OF NEW SOUTH WALES</w:t>
      </w:r>
    </w:p>
    <w:p w14:paraId="42B15EE6" w14:textId="77777777" w:rsidR="00894484" w:rsidRDefault="00894484">
      <w:pPr>
        <w:pStyle w:val="BodyText"/>
        <w:spacing w:before="240"/>
        <w:rPr>
          <w:sz w:val="24"/>
        </w:rPr>
      </w:pPr>
    </w:p>
    <w:p w14:paraId="42B15EE7" w14:textId="77777777" w:rsidR="00894484" w:rsidRDefault="00F612A2">
      <w:pPr>
        <w:pStyle w:val="Heading1"/>
        <w:ind w:left="1376" w:right="1375"/>
        <w:jc w:val="center"/>
      </w:pPr>
      <w:bookmarkStart w:id="9" w:name="Requirements_for_Filing_Documents_by_Ema"/>
      <w:bookmarkEnd w:id="9"/>
      <w:r>
        <w:rPr>
          <w:smallCaps/>
        </w:rPr>
        <w:t>Requirements</w:t>
      </w:r>
      <w:r>
        <w:rPr>
          <w:smallCaps/>
          <w:spacing w:val="-10"/>
        </w:rPr>
        <w:t xml:space="preserve"> </w:t>
      </w:r>
      <w:r>
        <w:rPr>
          <w:smallCaps/>
        </w:rPr>
        <w:t>for</w:t>
      </w:r>
      <w:r>
        <w:rPr>
          <w:smallCaps/>
          <w:spacing w:val="-11"/>
        </w:rPr>
        <w:t xml:space="preserve"> </w:t>
      </w:r>
      <w:r>
        <w:rPr>
          <w:smallCaps/>
        </w:rPr>
        <w:t>Filing</w:t>
      </w:r>
      <w:r>
        <w:rPr>
          <w:smallCaps/>
          <w:spacing w:val="-11"/>
        </w:rPr>
        <w:t xml:space="preserve"> </w:t>
      </w:r>
      <w:r>
        <w:rPr>
          <w:smallCaps/>
        </w:rPr>
        <w:t>Documents</w:t>
      </w:r>
      <w:r>
        <w:rPr>
          <w:smallCaps/>
          <w:spacing w:val="-10"/>
        </w:rPr>
        <w:t xml:space="preserve"> </w:t>
      </w:r>
      <w:r>
        <w:rPr>
          <w:smallCaps/>
        </w:rPr>
        <w:t>by</w:t>
      </w:r>
      <w:r>
        <w:rPr>
          <w:smallCaps/>
          <w:spacing w:val="-11"/>
        </w:rPr>
        <w:t xml:space="preserve"> </w:t>
      </w:r>
      <w:r>
        <w:rPr>
          <w:smallCaps/>
        </w:rPr>
        <w:t>Email</w:t>
      </w:r>
      <w:r>
        <w:rPr>
          <w:smallCaps/>
          <w:spacing w:val="-13"/>
        </w:rPr>
        <w:t xml:space="preserve"> </w:t>
      </w:r>
      <w:r>
        <w:rPr>
          <w:smallCaps/>
          <w:spacing w:val="-5"/>
        </w:rPr>
        <w:t>to</w:t>
      </w:r>
    </w:p>
    <w:p w14:paraId="42B15EE8" w14:textId="77777777" w:rsidR="00894484" w:rsidRDefault="00894484">
      <w:pPr>
        <w:spacing w:before="183"/>
        <w:ind w:left="3" w:right="3"/>
        <w:jc w:val="center"/>
        <w:rPr>
          <w:b/>
          <w:sz w:val="24"/>
        </w:rPr>
      </w:pPr>
      <w:hyperlink r:id="rId21">
        <w:r>
          <w:rPr>
            <w:b/>
            <w:color w:val="0000FF"/>
            <w:spacing w:val="-2"/>
            <w:sz w:val="24"/>
            <w:u w:val="single" w:color="0000FF"/>
          </w:rPr>
          <w:t>IRC.emailfiling@courts.nsw.gov.au</w:t>
        </w:r>
      </w:hyperlink>
    </w:p>
    <w:p w14:paraId="42B15EE9" w14:textId="77777777" w:rsidR="00894484" w:rsidRDefault="00894484">
      <w:pPr>
        <w:pStyle w:val="BodyText"/>
        <w:rPr>
          <w:b/>
        </w:rPr>
      </w:pPr>
    </w:p>
    <w:p w14:paraId="42B15EEA" w14:textId="77777777" w:rsidR="00894484" w:rsidRDefault="00894484">
      <w:pPr>
        <w:pStyle w:val="BodyText"/>
        <w:spacing w:before="112"/>
        <w:rPr>
          <w:b/>
        </w:rPr>
      </w:pPr>
    </w:p>
    <w:p w14:paraId="42B15EEB" w14:textId="77777777" w:rsidR="00894484" w:rsidRDefault="00F612A2">
      <w:pPr>
        <w:pStyle w:val="BodyText"/>
        <w:spacing w:before="1" w:line="259" w:lineRule="auto"/>
        <w:ind w:left="23" w:right="18"/>
        <w:jc w:val="both"/>
      </w:pPr>
      <w:r>
        <w:t>A document permitted to be filed by email will be accepted if it complies with the following requirements.</w:t>
      </w:r>
      <w:r>
        <w:rPr>
          <w:spacing w:val="76"/>
        </w:rPr>
        <w:t xml:space="preserve"> </w:t>
      </w:r>
      <w:r>
        <w:t xml:space="preserve">If you are unable to comply with these requirements, you can file a </w:t>
      </w:r>
      <w:proofErr w:type="gramStart"/>
      <w:r>
        <w:t>hardcopy</w:t>
      </w:r>
      <w:proofErr w:type="gramEnd"/>
      <w:r>
        <w:t xml:space="preserve"> in person or by post.</w:t>
      </w:r>
    </w:p>
    <w:p w14:paraId="42B15EEC" w14:textId="77777777" w:rsidR="00894484" w:rsidRDefault="00894484">
      <w:pPr>
        <w:pStyle w:val="BodyText"/>
        <w:spacing w:before="40"/>
      </w:pPr>
    </w:p>
    <w:p w14:paraId="42B15EED" w14:textId="77777777" w:rsidR="00894484" w:rsidRDefault="00F612A2">
      <w:pPr>
        <w:pStyle w:val="BodyText"/>
        <w:tabs>
          <w:tab w:val="left" w:pos="731"/>
        </w:tabs>
        <w:spacing w:before="1"/>
        <w:ind w:left="731" w:right="20" w:hanging="708"/>
      </w:pPr>
      <w:r>
        <w:rPr>
          <w:spacing w:val="-4"/>
        </w:rPr>
        <w:t>B1.</w:t>
      </w:r>
      <w:r>
        <w:tab/>
        <w:t xml:space="preserve">The email is addressed to </w:t>
      </w:r>
      <w:hyperlink r:id="rId22">
        <w:r w:rsidR="00894484">
          <w:rPr>
            <w:color w:val="0000FF"/>
            <w:u w:val="single" w:color="0000FF"/>
          </w:rPr>
          <w:t>IRC.emailfiling@courts.nsw.gov.au</w:t>
        </w:r>
      </w:hyperlink>
      <w:r>
        <w:rPr>
          <w:color w:val="0000FF"/>
        </w:rPr>
        <w:t xml:space="preserve"> </w:t>
      </w:r>
      <w:r>
        <w:t>and copied to all other parties to the proceedings.</w:t>
      </w:r>
    </w:p>
    <w:p w14:paraId="42B15EEE" w14:textId="117A3AB7" w:rsidR="00894484" w:rsidRDefault="00F612A2">
      <w:pPr>
        <w:pStyle w:val="BodyText"/>
        <w:spacing w:before="240"/>
        <w:ind w:left="23"/>
        <w:jc w:val="both"/>
      </w:pPr>
      <w:r>
        <w:t>B2.</w:t>
      </w:r>
      <w:r w:rsidR="007372FF">
        <w:tab/>
      </w:r>
      <w:r>
        <w:t>The email</w:t>
      </w:r>
      <w:r>
        <w:rPr>
          <w:spacing w:val="-1"/>
        </w:rPr>
        <w:t xml:space="preserve"> </w:t>
      </w:r>
      <w:r>
        <w:rPr>
          <w:spacing w:val="-2"/>
        </w:rPr>
        <w:t>states:</w:t>
      </w:r>
    </w:p>
    <w:p w14:paraId="42B15EEF" w14:textId="77777777" w:rsidR="00894484" w:rsidRDefault="00F612A2">
      <w:pPr>
        <w:pStyle w:val="ListParagraph"/>
        <w:numPr>
          <w:ilvl w:val="0"/>
          <w:numId w:val="2"/>
        </w:numPr>
        <w:tabs>
          <w:tab w:val="left" w:pos="1439"/>
          <w:tab w:val="left" w:pos="1441"/>
        </w:tabs>
        <w:spacing w:before="241"/>
        <w:ind w:right="22"/>
      </w:pPr>
      <w:r>
        <w:t>the matter number, or if the matter has not yet commenced, the subject line specifies the nature of the matter (</w:t>
      </w:r>
      <w:proofErr w:type="spellStart"/>
      <w:r>
        <w:t>eg.</w:t>
      </w:r>
      <w:proofErr w:type="spellEnd"/>
      <w:r>
        <w:t xml:space="preserve"> Dispute Notification: Unfair Dismissal</w:t>
      </w:r>
      <w:proofErr w:type="gramStart"/>
      <w:r>
        <w:t>);</w:t>
      </w:r>
      <w:proofErr w:type="gramEnd"/>
    </w:p>
    <w:p w14:paraId="42B15EF0" w14:textId="77777777" w:rsidR="00894484" w:rsidRDefault="00F612A2">
      <w:pPr>
        <w:pStyle w:val="ListParagraph"/>
        <w:numPr>
          <w:ilvl w:val="0"/>
          <w:numId w:val="2"/>
        </w:numPr>
        <w:tabs>
          <w:tab w:val="left" w:pos="1439"/>
          <w:tab w:val="left" w:pos="1441"/>
        </w:tabs>
        <w:spacing w:before="238"/>
        <w:ind w:right="18"/>
      </w:pPr>
      <w:r>
        <w:t>the name of the party forwarding the document for filing and the contact</w:t>
      </w:r>
      <w:r>
        <w:rPr>
          <w:spacing w:val="40"/>
        </w:rPr>
        <w:t xml:space="preserve"> </w:t>
      </w:r>
      <w:r>
        <w:t xml:space="preserve">details of a person responsible for the matter, including their email address and phone </w:t>
      </w:r>
      <w:proofErr w:type="gramStart"/>
      <w:r>
        <w:t>number;</w:t>
      </w:r>
      <w:proofErr w:type="gramEnd"/>
    </w:p>
    <w:p w14:paraId="42B15EF1" w14:textId="77777777" w:rsidR="00894484" w:rsidRDefault="00F612A2">
      <w:pPr>
        <w:pStyle w:val="ListParagraph"/>
        <w:numPr>
          <w:ilvl w:val="0"/>
          <w:numId w:val="2"/>
        </w:numPr>
        <w:tabs>
          <w:tab w:val="left" w:pos="1441"/>
        </w:tabs>
        <w:spacing w:before="242"/>
      </w:pPr>
      <w:r>
        <w:t>the</w:t>
      </w:r>
      <w:r>
        <w:rPr>
          <w:spacing w:val="-3"/>
        </w:rPr>
        <w:t xml:space="preserve"> </w:t>
      </w:r>
      <w:r>
        <w:t>parties</w:t>
      </w:r>
      <w:r>
        <w:rPr>
          <w:spacing w:val="-5"/>
        </w:rPr>
        <w:t xml:space="preserve"> </w:t>
      </w:r>
      <w:r>
        <w:t>that</w:t>
      </w:r>
      <w:r>
        <w:rPr>
          <w:spacing w:val="-1"/>
        </w:rPr>
        <w:t xml:space="preserve"> </w:t>
      </w:r>
      <w:r>
        <w:t>have</w:t>
      </w:r>
      <w:r>
        <w:rPr>
          <w:spacing w:val="-5"/>
        </w:rPr>
        <w:t xml:space="preserve"> </w:t>
      </w:r>
      <w:r>
        <w:t>been</w:t>
      </w:r>
      <w:r>
        <w:rPr>
          <w:spacing w:val="-3"/>
        </w:rPr>
        <w:t xml:space="preserve"> </w:t>
      </w:r>
      <w:r>
        <w:t>copied</w:t>
      </w:r>
      <w:r>
        <w:rPr>
          <w:spacing w:val="-3"/>
        </w:rPr>
        <w:t xml:space="preserve"> </w:t>
      </w:r>
      <w:r>
        <w:t>into</w:t>
      </w:r>
      <w:r>
        <w:rPr>
          <w:spacing w:val="-5"/>
        </w:rPr>
        <w:t xml:space="preserve"> </w:t>
      </w:r>
      <w:r>
        <w:t>the</w:t>
      </w:r>
      <w:r>
        <w:rPr>
          <w:spacing w:val="-4"/>
        </w:rPr>
        <w:t xml:space="preserve"> </w:t>
      </w:r>
      <w:r>
        <w:rPr>
          <w:spacing w:val="-2"/>
        </w:rPr>
        <w:t>email.</w:t>
      </w:r>
    </w:p>
    <w:p w14:paraId="3EED9005" w14:textId="46E17921" w:rsidR="00F50C29" w:rsidRPr="00A450DF" w:rsidRDefault="00F50C29" w:rsidP="00F50C29">
      <w:pPr>
        <w:pStyle w:val="BodyText"/>
        <w:spacing w:before="239"/>
        <w:ind w:left="22"/>
        <w:jc w:val="both"/>
        <w:rPr>
          <w:color w:val="000000" w:themeColor="text1"/>
        </w:rPr>
      </w:pPr>
      <w:r w:rsidRPr="00A450DF">
        <w:rPr>
          <w:color w:val="000000" w:themeColor="text1"/>
        </w:rPr>
        <w:t>B3.</w:t>
      </w:r>
      <w:r w:rsidR="007372FF" w:rsidRPr="00A450DF">
        <w:rPr>
          <w:color w:val="000000" w:themeColor="text1"/>
        </w:rPr>
        <w:tab/>
      </w:r>
      <w:r w:rsidR="00265A84">
        <w:t>The attachments to the email must comply with the following</w:t>
      </w:r>
      <w:r w:rsidRPr="00A450DF">
        <w:rPr>
          <w:color w:val="000000" w:themeColor="text1"/>
          <w:spacing w:val="-2"/>
        </w:rPr>
        <w:t>:</w:t>
      </w:r>
    </w:p>
    <w:p w14:paraId="5B596EE7" w14:textId="0A92D5ED" w:rsidR="007372FF" w:rsidRPr="00A450DF" w:rsidRDefault="00AB24CF" w:rsidP="007372FF">
      <w:pPr>
        <w:pStyle w:val="ListParagraph"/>
        <w:numPr>
          <w:ilvl w:val="0"/>
          <w:numId w:val="10"/>
        </w:numPr>
        <w:tabs>
          <w:tab w:val="left" w:pos="1439"/>
          <w:tab w:val="left" w:pos="1441"/>
        </w:tabs>
        <w:spacing w:before="241"/>
        <w:ind w:right="22"/>
        <w:rPr>
          <w:color w:val="000000" w:themeColor="text1"/>
        </w:rPr>
      </w:pPr>
      <w:r>
        <w:t>Documents other than statements and affidavits are to</w:t>
      </w:r>
      <w:r w:rsidR="00261B68" w:rsidRPr="00A450DF">
        <w:rPr>
          <w:color w:val="000000" w:themeColor="text1"/>
        </w:rPr>
        <w:t>:</w:t>
      </w:r>
    </w:p>
    <w:p w14:paraId="5360BB46" w14:textId="3BEFA573" w:rsidR="00E348F6" w:rsidRPr="00A450DF" w:rsidRDefault="00AB24CF" w:rsidP="00E348F6">
      <w:pPr>
        <w:pStyle w:val="ListParagraph"/>
        <w:numPr>
          <w:ilvl w:val="0"/>
          <w:numId w:val="16"/>
        </w:numPr>
        <w:tabs>
          <w:tab w:val="left" w:pos="2145"/>
          <w:tab w:val="left" w:pos="2148"/>
        </w:tabs>
        <w:spacing w:before="242"/>
        <w:rPr>
          <w:color w:val="000000" w:themeColor="text1"/>
        </w:rPr>
      </w:pPr>
      <w:r>
        <w:t xml:space="preserve">Be a single PDF document that is preferably </w:t>
      </w:r>
      <w:proofErr w:type="gramStart"/>
      <w:r>
        <w:t>text-searchable</w:t>
      </w:r>
      <w:proofErr w:type="gramEnd"/>
      <w:r>
        <w:t xml:space="preserve">. Please ensure that to the extent possible they are created directly from the original source file (e.g., Microsoft Word) rather than scanned. If you are using a scanned document, before filing it run your PDF through OCR (Optical Character Recognition) software to detect text from scanned images. You can use </w:t>
      </w:r>
      <w:hyperlink r:id="rId23" w:history="1">
        <w:r>
          <w:rPr>
            <w:rStyle w:val="Hyperlink"/>
          </w:rPr>
          <w:t>Adobe’s free online OCR tool</w:t>
        </w:r>
      </w:hyperlink>
      <w:r>
        <w:t>. This tool has a limit of 100MB per PDF file.</w:t>
      </w:r>
    </w:p>
    <w:p w14:paraId="498CB69B" w14:textId="70504700" w:rsidR="00975244" w:rsidRPr="00A450DF" w:rsidRDefault="009B4123" w:rsidP="00E348F6">
      <w:pPr>
        <w:pStyle w:val="ListParagraph"/>
        <w:numPr>
          <w:ilvl w:val="0"/>
          <w:numId w:val="16"/>
        </w:numPr>
        <w:tabs>
          <w:tab w:val="left" w:pos="2145"/>
          <w:tab w:val="left" w:pos="2148"/>
        </w:tabs>
        <w:spacing w:before="242"/>
        <w:rPr>
          <w:color w:val="000000" w:themeColor="text1"/>
        </w:rPr>
      </w:pPr>
      <w:r>
        <w:t>Have every page of the PDF, starting with the cover page and index, sequentially numbered</w:t>
      </w:r>
      <w:r w:rsidR="00975244" w:rsidRPr="00A450DF">
        <w:rPr>
          <w:color w:val="000000" w:themeColor="text1"/>
        </w:rPr>
        <w:t>.</w:t>
      </w:r>
    </w:p>
    <w:p w14:paraId="4E8CAC41" w14:textId="4A467878" w:rsidR="006255FE" w:rsidRPr="00A450DF" w:rsidRDefault="009B4123" w:rsidP="00E348F6">
      <w:pPr>
        <w:pStyle w:val="ListParagraph"/>
        <w:numPr>
          <w:ilvl w:val="0"/>
          <w:numId w:val="16"/>
        </w:numPr>
        <w:tabs>
          <w:tab w:val="left" w:pos="2145"/>
          <w:tab w:val="left" w:pos="2148"/>
        </w:tabs>
        <w:spacing w:before="242"/>
        <w:rPr>
          <w:color w:val="000000" w:themeColor="text1"/>
        </w:rPr>
      </w:pPr>
      <w:r>
        <w:t>If possible, have each separate document within the PDF bookmarked with tab numbers that replicate the tab numbers in the hardcopy</w:t>
      </w:r>
      <w:r w:rsidR="00A7672F" w:rsidRPr="00A450DF">
        <w:rPr>
          <w:color w:val="000000" w:themeColor="text1"/>
        </w:rPr>
        <w:t>.</w:t>
      </w:r>
    </w:p>
    <w:p w14:paraId="4D866EF7" w14:textId="3B7E9B79" w:rsidR="00A7672F" w:rsidRPr="00A450DF" w:rsidRDefault="002128CD" w:rsidP="00E348F6">
      <w:pPr>
        <w:pStyle w:val="ListParagraph"/>
        <w:numPr>
          <w:ilvl w:val="0"/>
          <w:numId w:val="16"/>
        </w:numPr>
        <w:tabs>
          <w:tab w:val="left" w:pos="2145"/>
          <w:tab w:val="left" w:pos="2148"/>
        </w:tabs>
        <w:spacing w:before="242"/>
        <w:ind w:right="20"/>
        <w:rPr>
          <w:color w:val="000000" w:themeColor="text1"/>
        </w:rPr>
      </w:pPr>
      <w:r w:rsidRPr="00A450DF">
        <w:rPr>
          <w:color w:val="000000" w:themeColor="text1"/>
        </w:rPr>
        <w:t>Every page of the PDF, starting with the cover page and index, is to be sequentially numbered.</w:t>
      </w:r>
    </w:p>
    <w:p w14:paraId="29B27072" w14:textId="247897BB" w:rsidR="00816052" w:rsidRPr="00A450DF" w:rsidRDefault="009B4123" w:rsidP="00E348F6">
      <w:pPr>
        <w:pStyle w:val="ListParagraph"/>
        <w:numPr>
          <w:ilvl w:val="0"/>
          <w:numId w:val="16"/>
        </w:numPr>
        <w:tabs>
          <w:tab w:val="left" w:pos="2145"/>
          <w:tab w:val="left" w:pos="2148"/>
        </w:tabs>
        <w:spacing w:before="242"/>
        <w:ind w:right="20"/>
        <w:rPr>
          <w:color w:val="000000" w:themeColor="text1"/>
        </w:rPr>
      </w:pPr>
      <w:r>
        <w:t>Commence with a cover page that records the matter number, names of the parties, date of the filing and states the name of the party filing the document</w:t>
      </w:r>
      <w:r w:rsidR="00324865" w:rsidRPr="00A450DF">
        <w:rPr>
          <w:color w:val="000000" w:themeColor="text1"/>
        </w:rPr>
        <w:t>.</w:t>
      </w:r>
    </w:p>
    <w:p w14:paraId="44FD4C63" w14:textId="7B59F884" w:rsidR="002128CD" w:rsidRPr="00A450DF" w:rsidRDefault="00BC2A0B" w:rsidP="00E348F6">
      <w:pPr>
        <w:pStyle w:val="ListParagraph"/>
        <w:numPr>
          <w:ilvl w:val="0"/>
          <w:numId w:val="16"/>
        </w:numPr>
        <w:tabs>
          <w:tab w:val="left" w:pos="2145"/>
          <w:tab w:val="left" w:pos="2148"/>
        </w:tabs>
        <w:spacing w:before="242"/>
        <w:ind w:right="20"/>
        <w:rPr>
          <w:color w:val="000000" w:themeColor="text1"/>
        </w:rPr>
      </w:pPr>
      <w:r>
        <w:t xml:space="preserve">If necessary to enable email filing, be compressed to reduce the file size. You can use </w:t>
      </w:r>
      <w:hyperlink r:id="rId24" w:history="1">
        <w:r>
          <w:rPr>
            <w:rStyle w:val="Hyperlink"/>
          </w:rPr>
          <w:t>Adobe’s free online PDF compression tool</w:t>
        </w:r>
      </w:hyperlink>
      <w:r>
        <w:t xml:space="preserve"> to reduce the file size below 300Mb</w:t>
      </w:r>
      <w:r w:rsidR="00816052" w:rsidRPr="00A450DF">
        <w:rPr>
          <w:color w:val="000000" w:themeColor="text1"/>
        </w:rPr>
        <w:t>.</w:t>
      </w:r>
    </w:p>
    <w:p w14:paraId="6798C828" w14:textId="77777777" w:rsidR="00143552" w:rsidRDefault="00143552">
      <w:pPr>
        <w:rPr>
          <w:color w:val="000000" w:themeColor="text1"/>
          <w:u w:val="single"/>
        </w:rPr>
      </w:pPr>
      <w:r>
        <w:rPr>
          <w:color w:val="000000" w:themeColor="text1"/>
          <w:u w:val="single"/>
        </w:rPr>
        <w:br w:type="page"/>
      </w:r>
    </w:p>
    <w:p w14:paraId="1AF367E8" w14:textId="77777777" w:rsidR="00143552" w:rsidRPr="00143552" w:rsidRDefault="00143552" w:rsidP="00143552">
      <w:pPr>
        <w:tabs>
          <w:tab w:val="left" w:pos="2145"/>
          <w:tab w:val="left" w:pos="2148"/>
        </w:tabs>
        <w:spacing w:before="242"/>
        <w:ind w:left="1440" w:right="20"/>
        <w:rPr>
          <w:color w:val="000000" w:themeColor="text1"/>
          <w:u w:val="single"/>
        </w:rPr>
      </w:pPr>
    </w:p>
    <w:p w14:paraId="3B370C5F" w14:textId="64F0E218" w:rsidR="00816052" w:rsidRPr="00A450DF" w:rsidRDefault="00BC2A0B" w:rsidP="00E348F6">
      <w:pPr>
        <w:pStyle w:val="ListParagraph"/>
        <w:numPr>
          <w:ilvl w:val="0"/>
          <w:numId w:val="16"/>
        </w:numPr>
        <w:tabs>
          <w:tab w:val="left" w:pos="2145"/>
          <w:tab w:val="left" w:pos="2148"/>
        </w:tabs>
        <w:spacing w:before="242"/>
        <w:ind w:right="20"/>
        <w:rPr>
          <w:color w:val="000000" w:themeColor="text1"/>
        </w:rPr>
      </w:pPr>
      <w:r>
        <w:t>Contain an index that lists each document and its page numbers. The following is an example of an index</w:t>
      </w:r>
      <w:r w:rsidR="008F5C79" w:rsidRPr="00A450DF">
        <w:rPr>
          <w:color w:val="000000" w:themeColor="text1"/>
        </w:rPr>
        <w:t>.</w:t>
      </w:r>
    </w:p>
    <w:p w14:paraId="42B15EF9" w14:textId="77777777" w:rsidR="00894484" w:rsidRPr="00143552" w:rsidRDefault="00894484">
      <w:pPr>
        <w:pStyle w:val="BodyText"/>
        <w:rPr>
          <w:color w:val="000000" w:themeColor="text1"/>
          <w:sz w:val="20"/>
        </w:rPr>
      </w:pPr>
    </w:p>
    <w:tbl>
      <w:tblPr>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5860"/>
        <w:gridCol w:w="1742"/>
      </w:tblGrid>
      <w:tr w:rsidR="00894484" w14:paraId="42B15EFC" w14:textId="77777777">
        <w:trPr>
          <w:trHeight w:val="513"/>
        </w:trPr>
        <w:tc>
          <w:tcPr>
            <w:tcW w:w="8312" w:type="dxa"/>
            <w:gridSpan w:val="3"/>
            <w:shd w:val="clear" w:color="auto" w:fill="ACACAC"/>
          </w:tcPr>
          <w:p w14:paraId="42B15EFB" w14:textId="77777777" w:rsidR="00894484" w:rsidRDefault="00F612A2">
            <w:pPr>
              <w:pStyle w:val="TableParagraph"/>
              <w:ind w:left="7"/>
              <w:rPr>
                <w:b/>
              </w:rPr>
            </w:pPr>
            <w:r>
              <w:rPr>
                <w:b/>
                <w:spacing w:val="-2"/>
              </w:rPr>
              <w:t>INDEX</w:t>
            </w:r>
          </w:p>
        </w:tc>
      </w:tr>
      <w:tr w:rsidR="00894484" w14:paraId="42B15EFF" w14:textId="77777777">
        <w:trPr>
          <w:trHeight w:val="705"/>
        </w:trPr>
        <w:tc>
          <w:tcPr>
            <w:tcW w:w="6570" w:type="dxa"/>
            <w:gridSpan w:val="2"/>
            <w:shd w:val="clear" w:color="auto" w:fill="E8E8E8"/>
          </w:tcPr>
          <w:p w14:paraId="42B15EFD" w14:textId="77777777" w:rsidR="00894484" w:rsidRDefault="00F612A2">
            <w:pPr>
              <w:pStyle w:val="TableParagraph"/>
              <w:spacing w:before="216"/>
              <w:ind w:left="7"/>
              <w:rPr>
                <w:b/>
              </w:rPr>
            </w:pPr>
            <w:r>
              <w:rPr>
                <w:b/>
              </w:rPr>
              <w:t>Title</w:t>
            </w:r>
            <w:r>
              <w:rPr>
                <w:b/>
                <w:spacing w:val="-5"/>
              </w:rPr>
              <w:t xml:space="preserve"> </w:t>
            </w:r>
            <w:r>
              <w:rPr>
                <w:b/>
              </w:rPr>
              <w:t>of</w:t>
            </w:r>
            <w:r>
              <w:rPr>
                <w:b/>
                <w:spacing w:val="-3"/>
              </w:rPr>
              <w:t xml:space="preserve"> </w:t>
            </w:r>
            <w:r>
              <w:rPr>
                <w:b/>
                <w:spacing w:val="-2"/>
              </w:rPr>
              <w:t>Document</w:t>
            </w:r>
          </w:p>
        </w:tc>
        <w:tc>
          <w:tcPr>
            <w:tcW w:w="1742" w:type="dxa"/>
            <w:shd w:val="clear" w:color="auto" w:fill="E8E8E8"/>
          </w:tcPr>
          <w:p w14:paraId="42B15EFE" w14:textId="77777777" w:rsidR="00894484" w:rsidRDefault="00F612A2">
            <w:pPr>
              <w:pStyle w:val="TableParagraph"/>
              <w:spacing w:before="81" w:line="256" w:lineRule="auto"/>
              <w:ind w:left="394" w:right="378" w:firstLine="213"/>
              <w:jc w:val="left"/>
              <w:rPr>
                <w:b/>
              </w:rPr>
            </w:pPr>
            <w:r>
              <w:rPr>
                <w:b/>
                <w:spacing w:val="-4"/>
              </w:rPr>
              <w:t xml:space="preserve">Page </w:t>
            </w:r>
            <w:r>
              <w:rPr>
                <w:b/>
                <w:spacing w:val="-2"/>
              </w:rPr>
              <w:t>Numbers</w:t>
            </w:r>
          </w:p>
        </w:tc>
      </w:tr>
      <w:tr w:rsidR="00894484" w14:paraId="42B15F03" w14:textId="77777777">
        <w:trPr>
          <w:trHeight w:val="513"/>
        </w:trPr>
        <w:tc>
          <w:tcPr>
            <w:tcW w:w="710" w:type="dxa"/>
          </w:tcPr>
          <w:p w14:paraId="42B15F00" w14:textId="77777777" w:rsidR="00894484" w:rsidRDefault="00F612A2">
            <w:pPr>
              <w:pStyle w:val="TableParagraph"/>
              <w:ind w:left="6"/>
            </w:pPr>
            <w:r>
              <w:rPr>
                <w:spacing w:val="-5"/>
              </w:rPr>
              <w:t>1.</w:t>
            </w:r>
          </w:p>
        </w:tc>
        <w:tc>
          <w:tcPr>
            <w:tcW w:w="5860" w:type="dxa"/>
          </w:tcPr>
          <w:p w14:paraId="42B15F01" w14:textId="77777777" w:rsidR="00894484" w:rsidRDefault="00F612A2">
            <w:pPr>
              <w:pStyle w:val="TableParagraph"/>
              <w:spacing w:before="124"/>
              <w:ind w:left="269"/>
              <w:jc w:val="left"/>
            </w:pPr>
            <w:r>
              <w:t>Workplace</w:t>
            </w:r>
            <w:r>
              <w:rPr>
                <w:spacing w:val="-12"/>
              </w:rPr>
              <w:t xml:space="preserve"> </w:t>
            </w:r>
            <w:r>
              <w:rPr>
                <w:spacing w:val="-2"/>
              </w:rPr>
              <w:t>Policy</w:t>
            </w:r>
          </w:p>
        </w:tc>
        <w:tc>
          <w:tcPr>
            <w:tcW w:w="1742" w:type="dxa"/>
          </w:tcPr>
          <w:p w14:paraId="42B15F02" w14:textId="77777777" w:rsidR="00894484" w:rsidRDefault="00F612A2">
            <w:pPr>
              <w:pStyle w:val="TableParagraph"/>
              <w:spacing w:before="124"/>
              <w:ind w:left="14" w:right="2"/>
            </w:pPr>
            <w:r>
              <w:rPr>
                <w:spacing w:val="-2"/>
              </w:rPr>
              <w:t>1-</w:t>
            </w:r>
            <w:r>
              <w:rPr>
                <w:spacing w:val="-5"/>
              </w:rPr>
              <w:t>16</w:t>
            </w:r>
          </w:p>
        </w:tc>
      </w:tr>
      <w:tr w:rsidR="00894484" w14:paraId="42B15F07" w14:textId="77777777">
        <w:trPr>
          <w:trHeight w:val="513"/>
        </w:trPr>
        <w:tc>
          <w:tcPr>
            <w:tcW w:w="710" w:type="dxa"/>
          </w:tcPr>
          <w:p w14:paraId="42B15F04" w14:textId="77777777" w:rsidR="00894484" w:rsidRDefault="00F612A2">
            <w:pPr>
              <w:pStyle w:val="TableParagraph"/>
              <w:ind w:left="6"/>
            </w:pPr>
            <w:r>
              <w:rPr>
                <w:spacing w:val="-5"/>
              </w:rPr>
              <w:t>2.</w:t>
            </w:r>
          </w:p>
        </w:tc>
        <w:tc>
          <w:tcPr>
            <w:tcW w:w="5860" w:type="dxa"/>
          </w:tcPr>
          <w:p w14:paraId="42B15F05" w14:textId="77777777" w:rsidR="00894484" w:rsidRDefault="00F612A2">
            <w:pPr>
              <w:pStyle w:val="TableParagraph"/>
              <w:spacing w:before="124"/>
              <w:ind w:left="269"/>
              <w:jc w:val="left"/>
            </w:pPr>
            <w:r>
              <w:t>Memorandum</w:t>
            </w:r>
            <w:r>
              <w:rPr>
                <w:spacing w:val="-5"/>
              </w:rPr>
              <w:t xml:space="preserve"> </w:t>
            </w:r>
            <w:r>
              <w:t>dated</w:t>
            </w:r>
            <w:r>
              <w:rPr>
                <w:spacing w:val="-5"/>
              </w:rPr>
              <w:t xml:space="preserve"> </w:t>
            </w:r>
            <w:r>
              <w:t>3</w:t>
            </w:r>
            <w:r>
              <w:rPr>
                <w:spacing w:val="-5"/>
              </w:rPr>
              <w:t xml:space="preserve"> </w:t>
            </w:r>
            <w:r>
              <w:t>June</w:t>
            </w:r>
            <w:r>
              <w:rPr>
                <w:spacing w:val="-4"/>
              </w:rPr>
              <w:t xml:space="preserve"> 2024</w:t>
            </w:r>
          </w:p>
        </w:tc>
        <w:tc>
          <w:tcPr>
            <w:tcW w:w="1742" w:type="dxa"/>
          </w:tcPr>
          <w:p w14:paraId="42B15F06" w14:textId="77777777" w:rsidR="00894484" w:rsidRDefault="00F612A2">
            <w:pPr>
              <w:pStyle w:val="TableParagraph"/>
              <w:spacing w:before="124"/>
              <w:ind w:left="14"/>
            </w:pPr>
            <w:r>
              <w:rPr>
                <w:spacing w:val="-2"/>
              </w:rPr>
              <w:t>17-</w:t>
            </w:r>
            <w:r>
              <w:rPr>
                <w:spacing w:val="-7"/>
              </w:rPr>
              <w:t>22</w:t>
            </w:r>
          </w:p>
        </w:tc>
      </w:tr>
      <w:tr w:rsidR="00894484" w14:paraId="42B15F0B" w14:textId="77777777">
        <w:trPr>
          <w:trHeight w:val="513"/>
        </w:trPr>
        <w:tc>
          <w:tcPr>
            <w:tcW w:w="710" w:type="dxa"/>
          </w:tcPr>
          <w:p w14:paraId="42B15F08" w14:textId="77777777" w:rsidR="00894484" w:rsidRDefault="00F612A2">
            <w:pPr>
              <w:pStyle w:val="TableParagraph"/>
              <w:spacing w:before="120"/>
              <w:ind w:left="6"/>
            </w:pPr>
            <w:r>
              <w:rPr>
                <w:spacing w:val="-5"/>
              </w:rPr>
              <w:t>3.</w:t>
            </w:r>
          </w:p>
        </w:tc>
        <w:tc>
          <w:tcPr>
            <w:tcW w:w="5860" w:type="dxa"/>
          </w:tcPr>
          <w:p w14:paraId="42B15F09" w14:textId="77777777" w:rsidR="00894484" w:rsidRDefault="00F612A2">
            <w:pPr>
              <w:pStyle w:val="TableParagraph"/>
              <w:ind w:left="269"/>
              <w:jc w:val="left"/>
            </w:pPr>
            <w:r>
              <w:t>Email</w:t>
            </w:r>
            <w:r>
              <w:rPr>
                <w:spacing w:val="-3"/>
              </w:rPr>
              <w:t xml:space="preserve"> </w:t>
            </w:r>
            <w:r>
              <w:t>dated</w:t>
            </w:r>
            <w:r>
              <w:rPr>
                <w:spacing w:val="-2"/>
              </w:rPr>
              <w:t xml:space="preserve"> </w:t>
            </w:r>
            <w:r>
              <w:t>6</w:t>
            </w:r>
            <w:r>
              <w:rPr>
                <w:spacing w:val="-4"/>
              </w:rPr>
              <w:t xml:space="preserve"> </w:t>
            </w:r>
            <w:r>
              <w:t>June</w:t>
            </w:r>
            <w:r>
              <w:rPr>
                <w:spacing w:val="-3"/>
              </w:rPr>
              <w:t xml:space="preserve"> </w:t>
            </w:r>
            <w:r>
              <w:rPr>
                <w:spacing w:val="-4"/>
              </w:rPr>
              <w:t>2024</w:t>
            </w:r>
          </w:p>
        </w:tc>
        <w:tc>
          <w:tcPr>
            <w:tcW w:w="1742" w:type="dxa"/>
          </w:tcPr>
          <w:p w14:paraId="42B15F0A" w14:textId="77777777" w:rsidR="00894484" w:rsidRDefault="00F612A2">
            <w:pPr>
              <w:pStyle w:val="TableParagraph"/>
              <w:ind w:left="14"/>
            </w:pPr>
            <w:r>
              <w:rPr>
                <w:spacing w:val="-2"/>
              </w:rPr>
              <w:t>23-</w:t>
            </w:r>
            <w:r>
              <w:rPr>
                <w:spacing w:val="-7"/>
              </w:rPr>
              <w:t>25</w:t>
            </w:r>
          </w:p>
        </w:tc>
      </w:tr>
    </w:tbl>
    <w:p w14:paraId="42B15F0C" w14:textId="77777777" w:rsidR="00894484" w:rsidRDefault="00894484">
      <w:pPr>
        <w:pStyle w:val="BodyText"/>
        <w:spacing w:before="206"/>
      </w:pPr>
    </w:p>
    <w:p w14:paraId="42B15F0D" w14:textId="77777777" w:rsidR="00894484" w:rsidRDefault="00F612A2" w:rsidP="00E76587">
      <w:pPr>
        <w:pStyle w:val="ListParagraph"/>
        <w:numPr>
          <w:ilvl w:val="0"/>
          <w:numId w:val="10"/>
        </w:numPr>
        <w:tabs>
          <w:tab w:val="left" w:pos="1439"/>
          <w:tab w:val="left" w:pos="1441"/>
        </w:tabs>
        <w:spacing w:before="0"/>
        <w:ind w:right="19"/>
      </w:pPr>
      <w:r>
        <w:t>Each statement of evidence or affidavit is to be attached to the email as a separate PDF document.</w:t>
      </w:r>
      <w:r>
        <w:rPr>
          <w:spacing w:val="40"/>
        </w:rPr>
        <w:t xml:space="preserve"> </w:t>
      </w:r>
      <w:r>
        <w:t>After the last page of the body of the statement or affidavit and before the first page of any annexure, there should be an index</w:t>
      </w:r>
      <w:r>
        <w:rPr>
          <w:spacing w:val="40"/>
        </w:rPr>
        <w:t xml:space="preserve"> </w:t>
      </w:r>
      <w:r>
        <w:t>of the documents in the annexure in the format prescribed above. Every page of the PDF, including any index, is to be sequentially numbered.</w:t>
      </w:r>
    </w:p>
    <w:p w14:paraId="42B15F0E" w14:textId="77777777" w:rsidR="00894484" w:rsidRDefault="00F612A2" w:rsidP="00E76587">
      <w:pPr>
        <w:pStyle w:val="ListParagraph"/>
        <w:numPr>
          <w:ilvl w:val="0"/>
          <w:numId w:val="10"/>
        </w:numPr>
        <w:tabs>
          <w:tab w:val="left" w:pos="1439"/>
          <w:tab w:val="left" w:pos="1441"/>
        </w:tabs>
        <w:ind w:right="20"/>
      </w:pPr>
      <w:r>
        <w:t>There is a size limitation for documents electronically lodged with the Commission.</w:t>
      </w:r>
      <w:r>
        <w:rPr>
          <w:spacing w:val="80"/>
        </w:rPr>
        <w:t xml:space="preserve"> </w:t>
      </w:r>
      <w:r>
        <w:t>This size restriction is currently 150Mb via email and 5Mb vis the</w:t>
      </w:r>
      <w:r>
        <w:rPr>
          <w:spacing w:val="-1"/>
        </w:rPr>
        <w:t xml:space="preserve"> </w:t>
      </w:r>
      <w:r>
        <w:t>Online Registry. Please contact the</w:t>
      </w:r>
      <w:r>
        <w:rPr>
          <w:spacing w:val="-1"/>
        </w:rPr>
        <w:t xml:space="preserve"> </w:t>
      </w:r>
      <w:r>
        <w:t>Registry</w:t>
      </w:r>
      <w:r>
        <w:rPr>
          <w:spacing w:val="-1"/>
        </w:rPr>
        <w:t xml:space="preserve"> </w:t>
      </w:r>
      <w:r>
        <w:t>to discuss</w:t>
      </w:r>
      <w:r>
        <w:rPr>
          <w:spacing w:val="-1"/>
        </w:rPr>
        <w:t xml:space="preserve"> </w:t>
      </w:r>
      <w:proofErr w:type="spellStart"/>
      <w:r>
        <w:t>lodgement</w:t>
      </w:r>
      <w:proofErr w:type="spellEnd"/>
      <w:r>
        <w:t xml:space="preserve"> options for documents over the size restriction.</w:t>
      </w:r>
    </w:p>
    <w:sectPr w:rsidR="00894484">
      <w:pgSz w:w="11910" w:h="16840"/>
      <w:pgMar w:top="1140" w:right="1417" w:bottom="280" w:left="1417"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DC56A" w14:textId="77777777" w:rsidR="0003487F" w:rsidRDefault="0003487F">
      <w:r>
        <w:separator/>
      </w:r>
    </w:p>
  </w:endnote>
  <w:endnote w:type="continuationSeparator" w:id="0">
    <w:p w14:paraId="084771C3" w14:textId="77777777" w:rsidR="0003487F" w:rsidRDefault="0003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33DF1" w14:textId="77777777" w:rsidR="0003487F" w:rsidRDefault="0003487F">
      <w:r>
        <w:separator/>
      </w:r>
    </w:p>
  </w:footnote>
  <w:footnote w:type="continuationSeparator" w:id="0">
    <w:p w14:paraId="775662D3" w14:textId="77777777" w:rsidR="0003487F" w:rsidRDefault="00034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5F15" w14:textId="77777777" w:rsidR="00894484" w:rsidRDefault="00F612A2">
    <w:pPr>
      <w:pStyle w:val="BodyText"/>
      <w:spacing w:line="14" w:lineRule="auto"/>
      <w:rPr>
        <w:sz w:val="20"/>
      </w:rPr>
    </w:pPr>
    <w:r>
      <w:rPr>
        <w:noProof/>
        <w:sz w:val="20"/>
      </w:rPr>
      <mc:AlternateContent>
        <mc:Choice Requires="wps">
          <w:drawing>
            <wp:anchor distT="0" distB="0" distL="0" distR="0" simplePos="0" relativeHeight="487428096" behindDoc="1" locked="0" layoutInCell="1" allowOverlap="1" wp14:anchorId="42B15F16" wp14:editId="42B15F17">
              <wp:simplePos x="0" y="0"/>
              <wp:positionH relativeFrom="page">
                <wp:posOffset>896111</wp:posOffset>
              </wp:positionH>
              <wp:positionV relativeFrom="page">
                <wp:posOffset>723899</wp:posOffset>
              </wp:positionV>
              <wp:extent cx="576834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4FFC76" id="Graphic 3" o:spid="_x0000_s1026" style="position:absolute;margin-left:70.55pt;margin-top:57pt;width:454.2pt;height:.5pt;z-index:-15888384;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" path="m5768340,l,,,6096r5768340,l5768340,xe" fillcolor="black" stroked="f">
              <v:path arrowok="t"/>
              <w10:wrap anchorx="page" anchory="page"/>
            </v:shape>
          </w:pict>
        </mc:Fallback>
      </mc:AlternateContent>
    </w:r>
    <w:r>
      <w:rPr>
        <w:noProof/>
        <w:sz w:val="20"/>
      </w:rPr>
      <mc:AlternateContent>
        <mc:Choice Requires="wps">
          <w:drawing>
            <wp:anchor distT="0" distB="0" distL="0" distR="0" simplePos="0" relativeHeight="487428608" behindDoc="1" locked="0" layoutInCell="1" allowOverlap="1" wp14:anchorId="42B15F18" wp14:editId="42B15F19">
              <wp:simplePos x="0" y="0"/>
              <wp:positionH relativeFrom="page">
                <wp:posOffset>901700</wp:posOffset>
              </wp:positionH>
              <wp:positionV relativeFrom="page">
                <wp:posOffset>440087</wp:posOffset>
              </wp:positionV>
              <wp:extent cx="2162175" cy="2844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2175" cy="284480"/>
                      </a:xfrm>
                      <a:prstGeom prst="rect">
                        <a:avLst/>
                      </a:prstGeom>
                    </wps:spPr>
                    <wps:txbx>
                      <w:txbxContent>
                        <w:p w14:paraId="42B15F1C" w14:textId="77777777" w:rsidR="00894484" w:rsidRDefault="00F612A2">
                          <w:pPr>
                            <w:spacing w:before="14"/>
                            <w:ind w:left="20" w:right="18"/>
                            <w:rPr>
                              <w:sz w:val="18"/>
                            </w:rPr>
                          </w:pPr>
                          <w:r>
                            <w:rPr>
                              <w:smallCaps/>
                              <w:sz w:val="18"/>
                            </w:rPr>
                            <w:t>Industrial</w:t>
                          </w:r>
                          <w:r>
                            <w:rPr>
                              <w:smallCaps/>
                              <w:spacing w:val="-10"/>
                              <w:sz w:val="18"/>
                            </w:rPr>
                            <w:t xml:space="preserve"> </w:t>
                          </w:r>
                          <w:r>
                            <w:rPr>
                              <w:smallCaps/>
                              <w:sz w:val="18"/>
                            </w:rPr>
                            <w:t>Relations</w:t>
                          </w:r>
                          <w:r>
                            <w:rPr>
                              <w:smallCaps/>
                              <w:spacing w:val="-10"/>
                              <w:sz w:val="18"/>
                            </w:rPr>
                            <w:t xml:space="preserve"> </w:t>
                          </w:r>
                          <w:r>
                            <w:rPr>
                              <w:smallCaps/>
                              <w:sz w:val="18"/>
                            </w:rPr>
                            <w:t>Commission</w:t>
                          </w:r>
                          <w:r>
                            <w:rPr>
                              <w:smallCaps/>
                              <w:spacing w:val="-10"/>
                              <w:sz w:val="18"/>
                            </w:rPr>
                            <w:t xml:space="preserve"> </w:t>
                          </w:r>
                          <w:r>
                            <w:rPr>
                              <w:smallCaps/>
                              <w:sz w:val="18"/>
                            </w:rPr>
                            <w:t>of</w:t>
                          </w:r>
                          <w:r>
                            <w:rPr>
                              <w:smallCaps/>
                              <w:spacing w:val="-9"/>
                              <w:sz w:val="18"/>
                            </w:rPr>
                            <w:t xml:space="preserve"> </w:t>
                          </w:r>
                          <w:r>
                            <w:rPr>
                              <w:smallCaps/>
                              <w:sz w:val="18"/>
                            </w:rPr>
                            <w:t>NSW</w:t>
                          </w:r>
                          <w:r>
                            <w:rPr>
                              <w:smallCaps/>
                              <w:spacing w:val="40"/>
                              <w:sz w:val="18"/>
                            </w:rPr>
                            <w:t xml:space="preserve"> </w:t>
                          </w:r>
                          <w:r>
                            <w:rPr>
                              <w:smallCaps/>
                              <w:sz w:val="18"/>
                            </w:rPr>
                            <w:t>Practice Note 32</w:t>
                          </w:r>
                        </w:p>
                      </w:txbxContent>
                    </wps:txbx>
                    <wps:bodyPr wrap="square" lIns="0" tIns="0" rIns="0" bIns="0" rtlCol="0">
                      <a:noAutofit/>
                    </wps:bodyPr>
                  </wps:wsp>
                </a:graphicData>
              </a:graphic>
            </wp:anchor>
          </w:drawing>
        </mc:Choice>
        <mc:Fallback>
          <w:pict>
            <v:shapetype w14:anchorId="42B15F18" id="_x0000_t202" coordsize="21600,21600" o:spt="202" path="m,l,21600r21600,l21600,xe">
              <v:stroke joinstyle="miter"/>
              <v:path gradientshapeok="t" o:connecttype="rect"/>
            </v:shapetype>
            <v:shape id="Textbox 4" o:spid="_x0000_s1026" type="#_x0000_t202" style="position:absolute;margin-left:71pt;margin-top:34.65pt;width:170.25pt;height:22.4pt;z-index:-1588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" filled="f" stroked="f">
              <v:textbox inset="0,0,0,0">
                <w:txbxContent>
                  <w:p w14:paraId="42B15F1C" w14:textId="77777777" w:rsidR="00894484" w:rsidRDefault="00F612A2">
                    <w:pPr>
                      <w:spacing w:before="14"/>
                      <w:ind w:left="20" w:right="18"/>
                      <w:rPr>
                        <w:sz w:val="18"/>
                      </w:rPr>
                    </w:pPr>
                    <w:r>
                      <w:rPr>
                        <w:smallCaps/>
                        <w:sz w:val="18"/>
                      </w:rPr>
                      <w:t>Industrial</w:t>
                    </w:r>
                    <w:r>
                      <w:rPr>
                        <w:smallCaps/>
                        <w:spacing w:val="-10"/>
                        <w:sz w:val="18"/>
                      </w:rPr>
                      <w:t xml:space="preserve"> </w:t>
                    </w:r>
                    <w:r>
                      <w:rPr>
                        <w:smallCaps/>
                        <w:sz w:val="18"/>
                      </w:rPr>
                      <w:t>Relations</w:t>
                    </w:r>
                    <w:r>
                      <w:rPr>
                        <w:smallCaps/>
                        <w:spacing w:val="-10"/>
                        <w:sz w:val="18"/>
                      </w:rPr>
                      <w:t xml:space="preserve"> </w:t>
                    </w:r>
                    <w:r>
                      <w:rPr>
                        <w:smallCaps/>
                        <w:sz w:val="18"/>
                      </w:rPr>
                      <w:t>Commission</w:t>
                    </w:r>
                    <w:r>
                      <w:rPr>
                        <w:smallCaps/>
                        <w:spacing w:val="-10"/>
                        <w:sz w:val="18"/>
                      </w:rPr>
                      <w:t xml:space="preserve"> </w:t>
                    </w:r>
                    <w:r>
                      <w:rPr>
                        <w:smallCaps/>
                        <w:sz w:val="18"/>
                      </w:rPr>
                      <w:t>of</w:t>
                    </w:r>
                    <w:r>
                      <w:rPr>
                        <w:smallCaps/>
                        <w:spacing w:val="-9"/>
                        <w:sz w:val="18"/>
                      </w:rPr>
                      <w:t xml:space="preserve"> </w:t>
                    </w:r>
                    <w:r>
                      <w:rPr>
                        <w:smallCaps/>
                        <w:sz w:val="18"/>
                      </w:rPr>
                      <w:t>NSW</w:t>
                    </w:r>
                    <w:r>
                      <w:rPr>
                        <w:smallCaps/>
                        <w:spacing w:val="40"/>
                        <w:sz w:val="18"/>
                      </w:rPr>
                      <w:t xml:space="preserve"> </w:t>
                    </w:r>
                    <w:r>
                      <w:rPr>
                        <w:smallCaps/>
                        <w:sz w:val="18"/>
                      </w:rPr>
                      <w:t>Practice Note 32</w:t>
                    </w:r>
                  </w:p>
                </w:txbxContent>
              </v:textbox>
              <w10:wrap anchorx="page" anchory="page"/>
            </v:shape>
          </w:pict>
        </mc:Fallback>
      </mc:AlternateContent>
    </w:r>
    <w:r>
      <w:rPr>
        <w:noProof/>
        <w:sz w:val="20"/>
      </w:rPr>
      <mc:AlternateContent>
        <mc:Choice Requires="wps">
          <w:drawing>
            <wp:anchor distT="0" distB="0" distL="0" distR="0" simplePos="0" relativeHeight="487429120" behindDoc="1" locked="0" layoutInCell="1" allowOverlap="1" wp14:anchorId="42B15F1A" wp14:editId="42B15F1B">
              <wp:simplePos x="0" y="0"/>
              <wp:positionH relativeFrom="page">
                <wp:posOffset>6052820</wp:posOffset>
              </wp:positionH>
              <wp:positionV relativeFrom="page">
                <wp:posOffset>571151</wp:posOffset>
              </wp:positionV>
              <wp:extent cx="604520"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520" cy="153670"/>
                      </a:xfrm>
                      <a:prstGeom prst="rect">
                        <a:avLst/>
                      </a:prstGeom>
                    </wps:spPr>
                    <wps:txbx>
                      <w:txbxContent>
                        <w:p w14:paraId="42B15F1D" w14:textId="77777777" w:rsidR="00894484" w:rsidRDefault="00F612A2">
                          <w:pPr>
                            <w:spacing w:before="14"/>
                            <w:ind w:left="20"/>
                            <w:rPr>
                              <w:b/>
                              <w:sz w:val="18"/>
                            </w:rPr>
                          </w:pPr>
                          <w:r>
                            <w:rPr>
                              <w:smallCaps/>
                              <w:sz w:val="18"/>
                            </w:rPr>
                            <w:t>Page</w:t>
                          </w:r>
                          <w:r>
                            <w:rPr>
                              <w:smallCaps/>
                              <w:spacing w:val="-10"/>
                              <w:sz w:val="18"/>
                            </w:rPr>
                            <w:t xml:space="preserve"> </w:t>
                          </w:r>
                          <w:r>
                            <w:rPr>
                              <w:b/>
                              <w:sz w:val="18"/>
                            </w:rPr>
                            <w:fldChar w:fldCharType="begin"/>
                          </w:r>
                          <w:r>
                            <w:rPr>
                              <w:b/>
                              <w:sz w:val="18"/>
                            </w:rPr>
                            <w:instrText xml:space="preserve"> PAGE </w:instrText>
                          </w:r>
                          <w:r>
                            <w:rPr>
                              <w:b/>
                              <w:sz w:val="18"/>
                            </w:rPr>
                            <w:fldChar w:fldCharType="separate"/>
                          </w:r>
                          <w:r>
                            <w:rPr>
                              <w:b/>
                              <w:sz w:val="18"/>
                            </w:rPr>
                            <w:t>2</w:t>
                          </w:r>
                          <w:r>
                            <w:rPr>
                              <w:b/>
                              <w:sz w:val="18"/>
                            </w:rPr>
                            <w:fldChar w:fldCharType="end"/>
                          </w:r>
                          <w:r>
                            <w:rPr>
                              <w:b/>
                              <w:spacing w:val="-13"/>
                              <w:sz w:val="18"/>
                            </w:rPr>
                            <w:t xml:space="preserve"> </w:t>
                          </w:r>
                          <w:r>
                            <w:rPr>
                              <w:smallCaps/>
                              <w:sz w:val="18"/>
                            </w:rPr>
                            <w:t>of</w:t>
                          </w:r>
                          <w:r>
                            <w:rPr>
                              <w:smallCaps/>
                              <w:spacing w:val="-9"/>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7</w:t>
                          </w:r>
                          <w:r>
                            <w:rPr>
                              <w:b/>
                              <w:spacing w:val="-10"/>
                              <w:sz w:val="18"/>
                            </w:rPr>
                            <w:fldChar w:fldCharType="end"/>
                          </w:r>
                        </w:p>
                      </w:txbxContent>
                    </wps:txbx>
                    <wps:bodyPr wrap="square" lIns="0" tIns="0" rIns="0" bIns="0" rtlCol="0">
                      <a:noAutofit/>
                    </wps:bodyPr>
                  </wps:wsp>
                </a:graphicData>
              </a:graphic>
            </wp:anchor>
          </w:drawing>
        </mc:Choice>
        <mc:Fallback>
          <w:pict>
            <v:shape w14:anchorId="42B15F1A" id="Textbox 5" o:spid="_x0000_s1027" type="#_x0000_t202" style="position:absolute;margin-left:476.6pt;margin-top:44.95pt;width:47.6pt;height:12.1pt;z-index:-1588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" filled="f" stroked="f">
              <v:textbox inset="0,0,0,0">
                <w:txbxContent>
                  <w:p w14:paraId="42B15F1D" w14:textId="77777777" w:rsidR="00894484" w:rsidRDefault="00F612A2">
                    <w:pPr>
                      <w:spacing w:before="14"/>
                      <w:ind w:left="20"/>
                      <w:rPr>
                        <w:b/>
                        <w:sz w:val="18"/>
                      </w:rPr>
                    </w:pPr>
                    <w:r>
                      <w:rPr>
                        <w:smallCaps/>
                        <w:sz w:val="18"/>
                      </w:rPr>
                      <w:t>Page</w:t>
                    </w:r>
                    <w:r>
                      <w:rPr>
                        <w:smallCaps/>
                        <w:spacing w:val="-10"/>
                        <w:sz w:val="18"/>
                      </w:rPr>
                      <w:t xml:space="preserve"> </w:t>
                    </w:r>
                    <w:r>
                      <w:rPr>
                        <w:b/>
                        <w:sz w:val="18"/>
                      </w:rPr>
                      <w:fldChar w:fldCharType="begin"/>
                    </w:r>
                    <w:r>
                      <w:rPr>
                        <w:b/>
                        <w:sz w:val="18"/>
                      </w:rPr>
                      <w:instrText xml:space="preserve"> PAGE </w:instrText>
                    </w:r>
                    <w:r>
                      <w:rPr>
                        <w:b/>
                        <w:sz w:val="18"/>
                      </w:rPr>
                      <w:fldChar w:fldCharType="separate"/>
                    </w:r>
                    <w:r>
                      <w:rPr>
                        <w:b/>
                        <w:sz w:val="18"/>
                      </w:rPr>
                      <w:t>2</w:t>
                    </w:r>
                    <w:r>
                      <w:rPr>
                        <w:b/>
                        <w:sz w:val="18"/>
                      </w:rPr>
                      <w:fldChar w:fldCharType="end"/>
                    </w:r>
                    <w:r>
                      <w:rPr>
                        <w:b/>
                        <w:spacing w:val="-13"/>
                        <w:sz w:val="18"/>
                      </w:rPr>
                      <w:t xml:space="preserve"> </w:t>
                    </w:r>
                    <w:r>
                      <w:rPr>
                        <w:smallCaps/>
                        <w:sz w:val="18"/>
                      </w:rPr>
                      <w:t>of</w:t>
                    </w:r>
                    <w:r>
                      <w:rPr>
                        <w:smallCaps/>
                        <w:spacing w:val="-9"/>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7</w:t>
                    </w:r>
                    <w:r>
                      <w:rPr>
                        <w:b/>
                        <w:spacing w:val="-10"/>
                        <w:sz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8F6"/>
    <w:multiLevelType w:val="hybridMultilevel"/>
    <w:tmpl w:val="AAE6D5A0"/>
    <w:lvl w:ilvl="0" w:tplc="2DB62D62">
      <w:start w:val="1"/>
      <w:numFmt w:val="lowerLetter"/>
      <w:lvlText w:val="%1."/>
      <w:lvlJc w:val="left"/>
      <w:pPr>
        <w:ind w:left="1463" w:hanging="732"/>
      </w:pPr>
      <w:rPr>
        <w:rFonts w:ascii="Arial" w:eastAsia="Arial" w:hAnsi="Arial" w:cs="Arial" w:hint="default"/>
        <w:b w:val="0"/>
        <w:bCs w:val="0"/>
        <w:i w:val="0"/>
        <w:iCs w:val="0"/>
        <w:spacing w:val="-1"/>
        <w:w w:val="100"/>
        <w:sz w:val="22"/>
        <w:szCs w:val="22"/>
        <w:lang w:val="en-US" w:eastAsia="en-US" w:bidi="ar-SA"/>
      </w:rPr>
    </w:lvl>
    <w:lvl w:ilvl="1" w:tplc="5DD2C2FA">
      <w:numFmt w:val="bullet"/>
      <w:lvlText w:val="•"/>
      <w:lvlJc w:val="left"/>
      <w:pPr>
        <w:ind w:left="2221" w:hanging="732"/>
      </w:pPr>
      <w:rPr>
        <w:rFonts w:hint="default"/>
        <w:lang w:val="en-US" w:eastAsia="en-US" w:bidi="ar-SA"/>
      </w:rPr>
    </w:lvl>
    <w:lvl w:ilvl="2" w:tplc="620E081A">
      <w:numFmt w:val="bullet"/>
      <w:lvlText w:val="•"/>
      <w:lvlJc w:val="left"/>
      <w:pPr>
        <w:ind w:left="2982" w:hanging="732"/>
      </w:pPr>
      <w:rPr>
        <w:rFonts w:hint="default"/>
        <w:lang w:val="en-US" w:eastAsia="en-US" w:bidi="ar-SA"/>
      </w:rPr>
    </w:lvl>
    <w:lvl w:ilvl="3" w:tplc="0BE6D5CE">
      <w:numFmt w:val="bullet"/>
      <w:lvlText w:val="•"/>
      <w:lvlJc w:val="left"/>
      <w:pPr>
        <w:ind w:left="3743" w:hanging="732"/>
      </w:pPr>
      <w:rPr>
        <w:rFonts w:hint="default"/>
        <w:lang w:val="en-US" w:eastAsia="en-US" w:bidi="ar-SA"/>
      </w:rPr>
    </w:lvl>
    <w:lvl w:ilvl="4" w:tplc="F088470E">
      <w:numFmt w:val="bullet"/>
      <w:lvlText w:val="•"/>
      <w:lvlJc w:val="left"/>
      <w:pPr>
        <w:ind w:left="4504" w:hanging="732"/>
      </w:pPr>
      <w:rPr>
        <w:rFonts w:hint="default"/>
        <w:lang w:val="en-US" w:eastAsia="en-US" w:bidi="ar-SA"/>
      </w:rPr>
    </w:lvl>
    <w:lvl w:ilvl="5" w:tplc="745A3590">
      <w:numFmt w:val="bullet"/>
      <w:lvlText w:val="•"/>
      <w:lvlJc w:val="left"/>
      <w:pPr>
        <w:ind w:left="5266" w:hanging="732"/>
      </w:pPr>
      <w:rPr>
        <w:rFonts w:hint="default"/>
        <w:lang w:val="en-US" w:eastAsia="en-US" w:bidi="ar-SA"/>
      </w:rPr>
    </w:lvl>
    <w:lvl w:ilvl="6" w:tplc="333CF5E0">
      <w:numFmt w:val="bullet"/>
      <w:lvlText w:val="•"/>
      <w:lvlJc w:val="left"/>
      <w:pPr>
        <w:ind w:left="6027" w:hanging="732"/>
      </w:pPr>
      <w:rPr>
        <w:rFonts w:hint="default"/>
        <w:lang w:val="en-US" w:eastAsia="en-US" w:bidi="ar-SA"/>
      </w:rPr>
    </w:lvl>
    <w:lvl w:ilvl="7" w:tplc="32F42E6A">
      <w:numFmt w:val="bullet"/>
      <w:lvlText w:val="•"/>
      <w:lvlJc w:val="left"/>
      <w:pPr>
        <w:ind w:left="6788" w:hanging="732"/>
      </w:pPr>
      <w:rPr>
        <w:rFonts w:hint="default"/>
        <w:lang w:val="en-US" w:eastAsia="en-US" w:bidi="ar-SA"/>
      </w:rPr>
    </w:lvl>
    <w:lvl w:ilvl="8" w:tplc="128CFA70">
      <w:numFmt w:val="bullet"/>
      <w:lvlText w:val="•"/>
      <w:lvlJc w:val="left"/>
      <w:pPr>
        <w:ind w:left="7549" w:hanging="732"/>
      </w:pPr>
      <w:rPr>
        <w:rFonts w:hint="default"/>
        <w:lang w:val="en-US" w:eastAsia="en-US" w:bidi="ar-SA"/>
      </w:rPr>
    </w:lvl>
  </w:abstractNum>
  <w:abstractNum w:abstractNumId="1" w15:restartNumberingAfterBreak="0">
    <w:nsid w:val="09E00A4E"/>
    <w:multiLevelType w:val="hybridMultilevel"/>
    <w:tmpl w:val="3586AD18"/>
    <w:lvl w:ilvl="0" w:tplc="5EAAFC9A">
      <w:start w:val="7"/>
      <w:numFmt w:val="decimal"/>
      <w:lvlText w:val="%1."/>
      <w:lvlJc w:val="left"/>
      <w:pPr>
        <w:ind w:left="743" w:hanging="720"/>
      </w:pPr>
      <w:rPr>
        <w:rFonts w:ascii="Arial" w:eastAsia="Arial" w:hAnsi="Arial" w:cs="Arial" w:hint="default"/>
        <w:b w:val="0"/>
        <w:bCs w:val="0"/>
        <w:i w:val="0"/>
        <w:iCs w:val="0"/>
        <w:spacing w:val="0"/>
        <w:w w:val="100"/>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A15DA7"/>
    <w:multiLevelType w:val="hybridMultilevel"/>
    <w:tmpl w:val="99246DA0"/>
    <w:lvl w:ilvl="0" w:tplc="FFFFFFFF">
      <w:start w:val="1"/>
      <w:numFmt w:val="lowerLetter"/>
      <w:lvlText w:val="%1."/>
      <w:lvlJc w:val="left"/>
      <w:pPr>
        <w:ind w:left="1441" w:hanging="711"/>
      </w:pPr>
      <w:rPr>
        <w:rFonts w:ascii="Arial" w:eastAsia="Arial" w:hAnsi="Arial" w:cs="Arial" w:hint="default"/>
        <w:b w:val="0"/>
        <w:bCs w:val="0"/>
        <w:i w:val="0"/>
        <w:iCs w:val="0"/>
        <w:spacing w:val="-1"/>
        <w:w w:val="100"/>
        <w:sz w:val="22"/>
        <w:szCs w:val="22"/>
        <w:lang w:val="en-US" w:eastAsia="en-US" w:bidi="ar-SA"/>
      </w:rPr>
    </w:lvl>
    <w:lvl w:ilvl="1" w:tplc="FFFFFFFF">
      <w:start w:val="1"/>
      <w:numFmt w:val="lowerRoman"/>
      <w:lvlText w:val="%2."/>
      <w:lvlJc w:val="left"/>
      <w:pPr>
        <w:ind w:left="2149" w:hanging="581"/>
        <w:jc w:val="right"/>
      </w:pPr>
      <w:rPr>
        <w:rFonts w:ascii="Arial" w:eastAsia="Arial" w:hAnsi="Arial" w:cs="Arial" w:hint="default"/>
        <w:b w:val="0"/>
        <w:bCs w:val="0"/>
        <w:i w:val="0"/>
        <w:iCs w:val="0"/>
        <w:spacing w:val="-2"/>
        <w:w w:val="100"/>
        <w:sz w:val="22"/>
        <w:szCs w:val="22"/>
        <w:lang w:val="en-US" w:eastAsia="en-US" w:bidi="ar-SA"/>
      </w:rPr>
    </w:lvl>
    <w:lvl w:ilvl="2" w:tplc="FFFFFFFF">
      <w:numFmt w:val="bullet"/>
      <w:lvlText w:val="•"/>
      <w:lvlJc w:val="left"/>
      <w:pPr>
        <w:ind w:left="2910" w:hanging="581"/>
      </w:pPr>
      <w:rPr>
        <w:rFonts w:hint="default"/>
        <w:lang w:val="en-US" w:eastAsia="en-US" w:bidi="ar-SA"/>
      </w:rPr>
    </w:lvl>
    <w:lvl w:ilvl="3" w:tplc="FFFFFFFF">
      <w:numFmt w:val="bullet"/>
      <w:lvlText w:val="•"/>
      <w:lvlJc w:val="left"/>
      <w:pPr>
        <w:ind w:left="3680" w:hanging="581"/>
      </w:pPr>
      <w:rPr>
        <w:rFonts w:hint="default"/>
        <w:lang w:val="en-US" w:eastAsia="en-US" w:bidi="ar-SA"/>
      </w:rPr>
    </w:lvl>
    <w:lvl w:ilvl="4" w:tplc="FFFFFFFF">
      <w:numFmt w:val="bullet"/>
      <w:lvlText w:val="•"/>
      <w:lvlJc w:val="left"/>
      <w:pPr>
        <w:ind w:left="4450" w:hanging="581"/>
      </w:pPr>
      <w:rPr>
        <w:rFonts w:hint="default"/>
        <w:lang w:val="en-US" w:eastAsia="en-US" w:bidi="ar-SA"/>
      </w:rPr>
    </w:lvl>
    <w:lvl w:ilvl="5" w:tplc="FFFFFFFF">
      <w:numFmt w:val="bullet"/>
      <w:lvlText w:val="•"/>
      <w:lvlJc w:val="left"/>
      <w:pPr>
        <w:ind w:left="5221" w:hanging="581"/>
      </w:pPr>
      <w:rPr>
        <w:rFonts w:hint="default"/>
        <w:lang w:val="en-US" w:eastAsia="en-US" w:bidi="ar-SA"/>
      </w:rPr>
    </w:lvl>
    <w:lvl w:ilvl="6" w:tplc="FFFFFFFF">
      <w:numFmt w:val="bullet"/>
      <w:lvlText w:val="•"/>
      <w:lvlJc w:val="left"/>
      <w:pPr>
        <w:ind w:left="5991" w:hanging="581"/>
      </w:pPr>
      <w:rPr>
        <w:rFonts w:hint="default"/>
        <w:lang w:val="en-US" w:eastAsia="en-US" w:bidi="ar-SA"/>
      </w:rPr>
    </w:lvl>
    <w:lvl w:ilvl="7" w:tplc="FFFFFFFF">
      <w:numFmt w:val="bullet"/>
      <w:lvlText w:val="•"/>
      <w:lvlJc w:val="left"/>
      <w:pPr>
        <w:ind w:left="6761" w:hanging="581"/>
      </w:pPr>
      <w:rPr>
        <w:rFonts w:hint="default"/>
        <w:lang w:val="en-US" w:eastAsia="en-US" w:bidi="ar-SA"/>
      </w:rPr>
    </w:lvl>
    <w:lvl w:ilvl="8" w:tplc="FFFFFFFF">
      <w:numFmt w:val="bullet"/>
      <w:lvlText w:val="•"/>
      <w:lvlJc w:val="left"/>
      <w:pPr>
        <w:ind w:left="7531" w:hanging="581"/>
      </w:pPr>
      <w:rPr>
        <w:rFonts w:hint="default"/>
        <w:lang w:val="en-US" w:eastAsia="en-US" w:bidi="ar-SA"/>
      </w:rPr>
    </w:lvl>
  </w:abstractNum>
  <w:abstractNum w:abstractNumId="3" w15:restartNumberingAfterBreak="0">
    <w:nsid w:val="1D4C1168"/>
    <w:multiLevelType w:val="hybridMultilevel"/>
    <w:tmpl w:val="EE66884C"/>
    <w:lvl w:ilvl="0" w:tplc="FFFFFFFF">
      <w:start w:val="1"/>
      <w:numFmt w:val="lowerLetter"/>
      <w:lvlText w:val="%1."/>
      <w:lvlJc w:val="left"/>
      <w:pPr>
        <w:ind w:left="1463" w:hanging="732"/>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2221" w:hanging="732"/>
      </w:pPr>
      <w:rPr>
        <w:rFonts w:hint="default"/>
        <w:lang w:val="en-US" w:eastAsia="en-US" w:bidi="ar-SA"/>
      </w:rPr>
    </w:lvl>
    <w:lvl w:ilvl="2" w:tplc="FFFFFFFF">
      <w:numFmt w:val="bullet"/>
      <w:lvlText w:val="•"/>
      <w:lvlJc w:val="left"/>
      <w:pPr>
        <w:ind w:left="2982" w:hanging="732"/>
      </w:pPr>
      <w:rPr>
        <w:rFonts w:hint="default"/>
        <w:lang w:val="en-US" w:eastAsia="en-US" w:bidi="ar-SA"/>
      </w:rPr>
    </w:lvl>
    <w:lvl w:ilvl="3" w:tplc="FFFFFFFF">
      <w:numFmt w:val="bullet"/>
      <w:lvlText w:val="•"/>
      <w:lvlJc w:val="left"/>
      <w:pPr>
        <w:ind w:left="3743" w:hanging="732"/>
      </w:pPr>
      <w:rPr>
        <w:rFonts w:hint="default"/>
        <w:lang w:val="en-US" w:eastAsia="en-US" w:bidi="ar-SA"/>
      </w:rPr>
    </w:lvl>
    <w:lvl w:ilvl="4" w:tplc="FFFFFFFF">
      <w:numFmt w:val="bullet"/>
      <w:lvlText w:val="•"/>
      <w:lvlJc w:val="left"/>
      <w:pPr>
        <w:ind w:left="4504" w:hanging="732"/>
      </w:pPr>
      <w:rPr>
        <w:rFonts w:hint="default"/>
        <w:lang w:val="en-US" w:eastAsia="en-US" w:bidi="ar-SA"/>
      </w:rPr>
    </w:lvl>
    <w:lvl w:ilvl="5" w:tplc="FFFFFFFF">
      <w:numFmt w:val="bullet"/>
      <w:lvlText w:val="•"/>
      <w:lvlJc w:val="left"/>
      <w:pPr>
        <w:ind w:left="5266" w:hanging="732"/>
      </w:pPr>
      <w:rPr>
        <w:rFonts w:hint="default"/>
        <w:lang w:val="en-US" w:eastAsia="en-US" w:bidi="ar-SA"/>
      </w:rPr>
    </w:lvl>
    <w:lvl w:ilvl="6" w:tplc="FFFFFFFF">
      <w:numFmt w:val="bullet"/>
      <w:lvlText w:val="•"/>
      <w:lvlJc w:val="left"/>
      <w:pPr>
        <w:ind w:left="6027" w:hanging="732"/>
      </w:pPr>
      <w:rPr>
        <w:rFonts w:hint="default"/>
        <w:lang w:val="en-US" w:eastAsia="en-US" w:bidi="ar-SA"/>
      </w:rPr>
    </w:lvl>
    <w:lvl w:ilvl="7" w:tplc="FFFFFFFF">
      <w:numFmt w:val="bullet"/>
      <w:lvlText w:val="•"/>
      <w:lvlJc w:val="left"/>
      <w:pPr>
        <w:ind w:left="6788" w:hanging="732"/>
      </w:pPr>
      <w:rPr>
        <w:rFonts w:hint="default"/>
        <w:lang w:val="en-US" w:eastAsia="en-US" w:bidi="ar-SA"/>
      </w:rPr>
    </w:lvl>
    <w:lvl w:ilvl="8" w:tplc="FFFFFFFF">
      <w:numFmt w:val="bullet"/>
      <w:lvlText w:val="•"/>
      <w:lvlJc w:val="left"/>
      <w:pPr>
        <w:ind w:left="7549" w:hanging="732"/>
      </w:pPr>
      <w:rPr>
        <w:rFonts w:hint="default"/>
        <w:lang w:val="en-US" w:eastAsia="en-US" w:bidi="ar-SA"/>
      </w:rPr>
    </w:lvl>
  </w:abstractNum>
  <w:abstractNum w:abstractNumId="4" w15:restartNumberingAfterBreak="0">
    <w:nsid w:val="297B20C5"/>
    <w:multiLevelType w:val="hybridMultilevel"/>
    <w:tmpl w:val="12DA759E"/>
    <w:lvl w:ilvl="0" w:tplc="0AB62722">
      <w:start w:val="1"/>
      <w:numFmt w:val="lowerLetter"/>
      <w:lvlText w:val="%1."/>
      <w:lvlJc w:val="left"/>
      <w:pPr>
        <w:ind w:left="1441" w:hanging="711"/>
      </w:pPr>
      <w:rPr>
        <w:rFonts w:ascii="Arial" w:eastAsia="Arial" w:hAnsi="Arial" w:cs="Arial" w:hint="default"/>
        <w:b w:val="0"/>
        <w:bCs w:val="0"/>
        <w:i w:val="0"/>
        <w:iCs w:val="0"/>
        <w:spacing w:val="-1"/>
        <w:w w:val="100"/>
        <w:sz w:val="22"/>
        <w:szCs w:val="22"/>
        <w:lang w:val="en-US" w:eastAsia="en-US" w:bidi="ar-SA"/>
      </w:rPr>
    </w:lvl>
    <w:lvl w:ilvl="1" w:tplc="EC2CE4AA">
      <w:start w:val="1"/>
      <w:numFmt w:val="lowerRoman"/>
      <w:lvlText w:val="%2."/>
      <w:lvlJc w:val="left"/>
      <w:pPr>
        <w:ind w:left="2149" w:hanging="581"/>
      </w:pPr>
      <w:rPr>
        <w:rFonts w:ascii="Arial" w:eastAsia="Arial" w:hAnsi="Arial" w:cs="Arial" w:hint="default"/>
        <w:b w:val="0"/>
        <w:bCs w:val="0"/>
        <w:i w:val="0"/>
        <w:iCs w:val="0"/>
        <w:spacing w:val="-2"/>
        <w:w w:val="100"/>
        <w:sz w:val="22"/>
        <w:szCs w:val="22"/>
      </w:rPr>
    </w:lvl>
    <w:lvl w:ilvl="2" w:tplc="CFF8E640">
      <w:numFmt w:val="bullet"/>
      <w:lvlText w:val="•"/>
      <w:lvlJc w:val="left"/>
      <w:pPr>
        <w:ind w:left="2910" w:hanging="581"/>
      </w:pPr>
      <w:rPr>
        <w:rFonts w:hint="default"/>
        <w:lang w:val="en-US" w:eastAsia="en-US" w:bidi="ar-SA"/>
      </w:rPr>
    </w:lvl>
    <w:lvl w:ilvl="3" w:tplc="C70EF128">
      <w:numFmt w:val="bullet"/>
      <w:lvlText w:val="•"/>
      <w:lvlJc w:val="left"/>
      <w:pPr>
        <w:ind w:left="3680" w:hanging="581"/>
      </w:pPr>
      <w:rPr>
        <w:rFonts w:hint="default"/>
        <w:lang w:val="en-US" w:eastAsia="en-US" w:bidi="ar-SA"/>
      </w:rPr>
    </w:lvl>
    <w:lvl w:ilvl="4" w:tplc="44DCFF3E">
      <w:numFmt w:val="bullet"/>
      <w:lvlText w:val="•"/>
      <w:lvlJc w:val="left"/>
      <w:pPr>
        <w:ind w:left="4450" w:hanging="581"/>
      </w:pPr>
      <w:rPr>
        <w:rFonts w:hint="default"/>
        <w:lang w:val="en-US" w:eastAsia="en-US" w:bidi="ar-SA"/>
      </w:rPr>
    </w:lvl>
    <w:lvl w:ilvl="5" w:tplc="9998CAD2">
      <w:numFmt w:val="bullet"/>
      <w:lvlText w:val="•"/>
      <w:lvlJc w:val="left"/>
      <w:pPr>
        <w:ind w:left="5221" w:hanging="581"/>
      </w:pPr>
      <w:rPr>
        <w:rFonts w:hint="default"/>
        <w:lang w:val="en-US" w:eastAsia="en-US" w:bidi="ar-SA"/>
      </w:rPr>
    </w:lvl>
    <w:lvl w:ilvl="6" w:tplc="7EB6A0CE">
      <w:numFmt w:val="bullet"/>
      <w:lvlText w:val="•"/>
      <w:lvlJc w:val="left"/>
      <w:pPr>
        <w:ind w:left="5991" w:hanging="581"/>
      </w:pPr>
      <w:rPr>
        <w:rFonts w:hint="default"/>
        <w:lang w:val="en-US" w:eastAsia="en-US" w:bidi="ar-SA"/>
      </w:rPr>
    </w:lvl>
    <w:lvl w:ilvl="7" w:tplc="74A091F8">
      <w:numFmt w:val="bullet"/>
      <w:lvlText w:val="•"/>
      <w:lvlJc w:val="left"/>
      <w:pPr>
        <w:ind w:left="6761" w:hanging="581"/>
      </w:pPr>
      <w:rPr>
        <w:rFonts w:hint="default"/>
        <w:lang w:val="en-US" w:eastAsia="en-US" w:bidi="ar-SA"/>
      </w:rPr>
    </w:lvl>
    <w:lvl w:ilvl="8" w:tplc="496C2158">
      <w:numFmt w:val="bullet"/>
      <w:lvlText w:val="•"/>
      <w:lvlJc w:val="left"/>
      <w:pPr>
        <w:ind w:left="7531" w:hanging="581"/>
      </w:pPr>
      <w:rPr>
        <w:rFonts w:hint="default"/>
        <w:lang w:val="en-US" w:eastAsia="en-US" w:bidi="ar-SA"/>
      </w:rPr>
    </w:lvl>
  </w:abstractNum>
  <w:abstractNum w:abstractNumId="5" w15:restartNumberingAfterBreak="0">
    <w:nsid w:val="2EBE6DF7"/>
    <w:multiLevelType w:val="hybridMultilevel"/>
    <w:tmpl w:val="E1FC2754"/>
    <w:lvl w:ilvl="0" w:tplc="5218D7AE">
      <w:start w:val="1"/>
      <w:numFmt w:val="lowerRoman"/>
      <w:lvlText w:val="%1."/>
      <w:lvlJc w:val="left"/>
      <w:pPr>
        <w:ind w:left="2149" w:hanging="581"/>
        <w:jc w:val="right"/>
      </w:pPr>
      <w:rPr>
        <w:rFonts w:ascii="Arial" w:eastAsia="Arial" w:hAnsi="Arial" w:cs="Arial" w:hint="default"/>
        <w:b w:val="0"/>
        <w:bCs w:val="0"/>
        <w:i w:val="0"/>
        <w:iCs w:val="0"/>
        <w:spacing w:val="-2"/>
        <w:w w:val="100"/>
        <w:sz w:val="22"/>
        <w:szCs w:val="22"/>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276131E"/>
    <w:multiLevelType w:val="hybridMultilevel"/>
    <w:tmpl w:val="F8EC1AA8"/>
    <w:lvl w:ilvl="0" w:tplc="753E266E">
      <w:start w:val="2"/>
      <w:numFmt w:val="lowerRoman"/>
      <w:lvlText w:val="%1."/>
      <w:lvlJc w:val="left"/>
      <w:pPr>
        <w:ind w:left="2149" w:hanging="581"/>
      </w:pPr>
      <w:rPr>
        <w:rFonts w:ascii="Arial" w:eastAsia="Arial" w:hAnsi="Arial" w:cs="Arial" w:hint="default"/>
        <w:b w:val="0"/>
        <w:bCs w:val="0"/>
        <w:i w:val="0"/>
        <w:iCs w:val="0"/>
        <w:spacing w:val="-2"/>
        <w:w w:val="10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7335028"/>
    <w:multiLevelType w:val="hybridMultilevel"/>
    <w:tmpl w:val="C584DA66"/>
    <w:lvl w:ilvl="0" w:tplc="5442E5DE">
      <w:start w:val="1"/>
      <w:numFmt w:val="lowerRoman"/>
      <w:lvlText w:val="%1."/>
      <w:lvlJc w:val="left"/>
      <w:pPr>
        <w:ind w:left="2021" w:hanging="581"/>
      </w:pPr>
      <w:rPr>
        <w:rFonts w:ascii="Arial" w:eastAsia="Arial" w:hAnsi="Arial" w:cs="Arial" w:hint="default"/>
        <w:b w:val="0"/>
        <w:bCs w:val="0"/>
        <w:i w:val="0"/>
        <w:iCs w:val="0"/>
        <w:spacing w:val="-2"/>
        <w:w w:val="100"/>
        <w:sz w:val="22"/>
        <w:szCs w:val="22"/>
      </w:r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8" w15:restartNumberingAfterBreak="0">
    <w:nsid w:val="417863A2"/>
    <w:multiLevelType w:val="hybridMultilevel"/>
    <w:tmpl w:val="342601DA"/>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42964078"/>
    <w:multiLevelType w:val="hybridMultilevel"/>
    <w:tmpl w:val="048A6FEC"/>
    <w:lvl w:ilvl="0" w:tplc="10341AFA">
      <w:start w:val="1"/>
      <w:numFmt w:val="lowerLetter"/>
      <w:lvlText w:val="%1."/>
      <w:lvlJc w:val="left"/>
      <w:pPr>
        <w:ind w:left="1463" w:hanging="732"/>
      </w:pPr>
      <w:rPr>
        <w:rFonts w:ascii="Arial" w:eastAsia="Arial" w:hAnsi="Arial" w:cs="Arial" w:hint="default"/>
        <w:b w:val="0"/>
        <w:bCs w:val="0"/>
        <w:i w:val="0"/>
        <w:iCs w:val="0"/>
        <w:spacing w:val="-1"/>
        <w:w w:val="100"/>
        <w:sz w:val="22"/>
        <w:szCs w:val="22"/>
        <w:lang w:val="en-US" w:eastAsia="en-US" w:bidi="ar-SA"/>
      </w:rPr>
    </w:lvl>
    <w:lvl w:ilvl="1" w:tplc="6D082C96">
      <w:numFmt w:val="bullet"/>
      <w:lvlText w:val="•"/>
      <w:lvlJc w:val="left"/>
      <w:pPr>
        <w:ind w:left="2221" w:hanging="732"/>
      </w:pPr>
      <w:rPr>
        <w:rFonts w:hint="default"/>
        <w:lang w:val="en-US" w:eastAsia="en-US" w:bidi="ar-SA"/>
      </w:rPr>
    </w:lvl>
    <w:lvl w:ilvl="2" w:tplc="051C652A">
      <w:numFmt w:val="bullet"/>
      <w:lvlText w:val="•"/>
      <w:lvlJc w:val="left"/>
      <w:pPr>
        <w:ind w:left="2982" w:hanging="732"/>
      </w:pPr>
      <w:rPr>
        <w:rFonts w:hint="default"/>
        <w:lang w:val="en-US" w:eastAsia="en-US" w:bidi="ar-SA"/>
      </w:rPr>
    </w:lvl>
    <w:lvl w:ilvl="3" w:tplc="7374A2E4">
      <w:numFmt w:val="bullet"/>
      <w:lvlText w:val="•"/>
      <w:lvlJc w:val="left"/>
      <w:pPr>
        <w:ind w:left="3743" w:hanging="732"/>
      </w:pPr>
      <w:rPr>
        <w:rFonts w:hint="default"/>
        <w:lang w:val="en-US" w:eastAsia="en-US" w:bidi="ar-SA"/>
      </w:rPr>
    </w:lvl>
    <w:lvl w:ilvl="4" w:tplc="6FB4BE7E">
      <w:numFmt w:val="bullet"/>
      <w:lvlText w:val="•"/>
      <w:lvlJc w:val="left"/>
      <w:pPr>
        <w:ind w:left="4504" w:hanging="732"/>
      </w:pPr>
      <w:rPr>
        <w:rFonts w:hint="default"/>
        <w:lang w:val="en-US" w:eastAsia="en-US" w:bidi="ar-SA"/>
      </w:rPr>
    </w:lvl>
    <w:lvl w:ilvl="5" w:tplc="93FEEBA4">
      <w:numFmt w:val="bullet"/>
      <w:lvlText w:val="•"/>
      <w:lvlJc w:val="left"/>
      <w:pPr>
        <w:ind w:left="5266" w:hanging="732"/>
      </w:pPr>
      <w:rPr>
        <w:rFonts w:hint="default"/>
        <w:lang w:val="en-US" w:eastAsia="en-US" w:bidi="ar-SA"/>
      </w:rPr>
    </w:lvl>
    <w:lvl w:ilvl="6" w:tplc="76760A58">
      <w:numFmt w:val="bullet"/>
      <w:lvlText w:val="•"/>
      <w:lvlJc w:val="left"/>
      <w:pPr>
        <w:ind w:left="6027" w:hanging="732"/>
      </w:pPr>
      <w:rPr>
        <w:rFonts w:hint="default"/>
        <w:lang w:val="en-US" w:eastAsia="en-US" w:bidi="ar-SA"/>
      </w:rPr>
    </w:lvl>
    <w:lvl w:ilvl="7" w:tplc="4B08C7B6">
      <w:numFmt w:val="bullet"/>
      <w:lvlText w:val="•"/>
      <w:lvlJc w:val="left"/>
      <w:pPr>
        <w:ind w:left="6788" w:hanging="732"/>
      </w:pPr>
      <w:rPr>
        <w:rFonts w:hint="default"/>
        <w:lang w:val="en-US" w:eastAsia="en-US" w:bidi="ar-SA"/>
      </w:rPr>
    </w:lvl>
    <w:lvl w:ilvl="8" w:tplc="15606188">
      <w:numFmt w:val="bullet"/>
      <w:lvlText w:val="•"/>
      <w:lvlJc w:val="left"/>
      <w:pPr>
        <w:ind w:left="7549" w:hanging="732"/>
      </w:pPr>
      <w:rPr>
        <w:rFonts w:hint="default"/>
        <w:lang w:val="en-US" w:eastAsia="en-US" w:bidi="ar-SA"/>
      </w:rPr>
    </w:lvl>
  </w:abstractNum>
  <w:abstractNum w:abstractNumId="10" w15:restartNumberingAfterBreak="0">
    <w:nsid w:val="53F76E7D"/>
    <w:multiLevelType w:val="hybridMultilevel"/>
    <w:tmpl w:val="F310550E"/>
    <w:lvl w:ilvl="0" w:tplc="0AB62722">
      <w:start w:val="1"/>
      <w:numFmt w:val="lowerLetter"/>
      <w:lvlText w:val="%1."/>
      <w:lvlJc w:val="left"/>
      <w:pPr>
        <w:ind w:left="1463" w:hanging="732"/>
      </w:pPr>
      <w:rPr>
        <w:rFonts w:ascii="Arial" w:eastAsia="Arial" w:hAnsi="Arial" w:cs="Arial" w:hint="default"/>
        <w:b w:val="0"/>
        <w:bCs w:val="0"/>
        <w:i w:val="0"/>
        <w:iCs w:val="0"/>
        <w:spacing w:val="-1"/>
        <w:w w:val="10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A8E3EC2"/>
    <w:multiLevelType w:val="hybridMultilevel"/>
    <w:tmpl w:val="785C0728"/>
    <w:lvl w:ilvl="0" w:tplc="92C6364E">
      <w:start w:val="1"/>
      <w:numFmt w:val="lowerLetter"/>
      <w:lvlText w:val="%1."/>
      <w:lvlJc w:val="left"/>
      <w:pPr>
        <w:ind w:left="1441" w:hanging="711"/>
      </w:pPr>
      <w:rPr>
        <w:rFonts w:ascii="Arial" w:eastAsia="Arial" w:hAnsi="Arial" w:cs="Arial" w:hint="default"/>
        <w:b w:val="0"/>
        <w:bCs w:val="0"/>
        <w:i w:val="0"/>
        <w:iCs w:val="0"/>
        <w:spacing w:val="-1"/>
        <w:w w:val="100"/>
        <w:sz w:val="22"/>
        <w:szCs w:val="22"/>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D123F5A"/>
    <w:multiLevelType w:val="hybridMultilevel"/>
    <w:tmpl w:val="22AC837E"/>
    <w:lvl w:ilvl="0" w:tplc="5218D7AE">
      <w:start w:val="1"/>
      <w:numFmt w:val="lowerRoman"/>
      <w:lvlText w:val="%1."/>
      <w:lvlJc w:val="left"/>
      <w:pPr>
        <w:ind w:left="2149" w:hanging="581"/>
        <w:jc w:val="right"/>
      </w:pPr>
      <w:rPr>
        <w:rFonts w:ascii="Arial" w:eastAsia="Arial" w:hAnsi="Arial" w:cs="Arial" w:hint="default"/>
        <w:b w:val="0"/>
        <w:bCs w:val="0"/>
        <w:i w:val="0"/>
        <w:iCs w:val="0"/>
        <w:spacing w:val="-2"/>
        <w:w w:val="100"/>
        <w:sz w:val="22"/>
        <w:szCs w:val="22"/>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1A76891"/>
    <w:multiLevelType w:val="multilevel"/>
    <w:tmpl w:val="C05C3998"/>
    <w:lvl w:ilvl="0">
      <w:start w:val="1"/>
      <w:numFmt w:val="lowerLetter"/>
      <w:lvlText w:val="%1."/>
      <w:lvlJc w:val="left"/>
      <w:pPr>
        <w:tabs>
          <w:tab w:val="num" w:pos="720"/>
        </w:tabs>
        <w:ind w:left="720" w:hanging="360"/>
      </w:pPr>
    </w:lvl>
    <w:lvl w:ilvl="1">
      <w:start w:val="1"/>
      <w:numFmt w:val="lowerRoman"/>
      <w:lvlText w:val="%2."/>
      <w:lvlJc w:val="left"/>
      <w:pPr>
        <w:ind w:left="1800" w:hanging="72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79656218"/>
    <w:multiLevelType w:val="hybridMultilevel"/>
    <w:tmpl w:val="F42CD9F4"/>
    <w:lvl w:ilvl="0" w:tplc="1736B096">
      <w:start w:val="1"/>
      <w:numFmt w:val="lowerLetter"/>
      <w:lvlText w:val="%1."/>
      <w:lvlJc w:val="left"/>
      <w:pPr>
        <w:ind w:left="1441" w:hanging="711"/>
      </w:pPr>
      <w:rPr>
        <w:rFonts w:ascii="Arial" w:eastAsia="Arial" w:hAnsi="Arial" w:cs="Arial" w:hint="default"/>
        <w:b w:val="0"/>
        <w:bCs w:val="0"/>
        <w:i w:val="0"/>
        <w:iCs w:val="0"/>
        <w:spacing w:val="-1"/>
        <w:w w:val="100"/>
        <w:sz w:val="22"/>
        <w:szCs w:val="22"/>
        <w:lang w:val="en-US" w:eastAsia="en-US" w:bidi="ar-SA"/>
      </w:rPr>
    </w:lvl>
    <w:lvl w:ilvl="1" w:tplc="04CC51CC">
      <w:numFmt w:val="bullet"/>
      <w:lvlText w:val="•"/>
      <w:lvlJc w:val="left"/>
      <w:pPr>
        <w:ind w:left="2203" w:hanging="711"/>
      </w:pPr>
      <w:rPr>
        <w:rFonts w:hint="default"/>
        <w:lang w:val="en-US" w:eastAsia="en-US" w:bidi="ar-SA"/>
      </w:rPr>
    </w:lvl>
    <w:lvl w:ilvl="2" w:tplc="8C60E646">
      <w:numFmt w:val="bullet"/>
      <w:lvlText w:val="•"/>
      <w:lvlJc w:val="left"/>
      <w:pPr>
        <w:ind w:left="2966" w:hanging="711"/>
      </w:pPr>
      <w:rPr>
        <w:rFonts w:hint="default"/>
        <w:lang w:val="en-US" w:eastAsia="en-US" w:bidi="ar-SA"/>
      </w:rPr>
    </w:lvl>
    <w:lvl w:ilvl="3" w:tplc="BC361400">
      <w:numFmt w:val="bullet"/>
      <w:lvlText w:val="•"/>
      <w:lvlJc w:val="left"/>
      <w:pPr>
        <w:ind w:left="3729" w:hanging="711"/>
      </w:pPr>
      <w:rPr>
        <w:rFonts w:hint="default"/>
        <w:lang w:val="en-US" w:eastAsia="en-US" w:bidi="ar-SA"/>
      </w:rPr>
    </w:lvl>
    <w:lvl w:ilvl="4" w:tplc="B812424C">
      <w:numFmt w:val="bullet"/>
      <w:lvlText w:val="•"/>
      <w:lvlJc w:val="left"/>
      <w:pPr>
        <w:ind w:left="4492" w:hanging="711"/>
      </w:pPr>
      <w:rPr>
        <w:rFonts w:hint="default"/>
        <w:lang w:val="en-US" w:eastAsia="en-US" w:bidi="ar-SA"/>
      </w:rPr>
    </w:lvl>
    <w:lvl w:ilvl="5" w:tplc="B83ED8F2">
      <w:numFmt w:val="bullet"/>
      <w:lvlText w:val="•"/>
      <w:lvlJc w:val="left"/>
      <w:pPr>
        <w:ind w:left="5256" w:hanging="711"/>
      </w:pPr>
      <w:rPr>
        <w:rFonts w:hint="default"/>
        <w:lang w:val="en-US" w:eastAsia="en-US" w:bidi="ar-SA"/>
      </w:rPr>
    </w:lvl>
    <w:lvl w:ilvl="6" w:tplc="462EAEE4">
      <w:numFmt w:val="bullet"/>
      <w:lvlText w:val="•"/>
      <w:lvlJc w:val="left"/>
      <w:pPr>
        <w:ind w:left="6019" w:hanging="711"/>
      </w:pPr>
      <w:rPr>
        <w:rFonts w:hint="default"/>
        <w:lang w:val="en-US" w:eastAsia="en-US" w:bidi="ar-SA"/>
      </w:rPr>
    </w:lvl>
    <w:lvl w:ilvl="7" w:tplc="08C00E24">
      <w:numFmt w:val="bullet"/>
      <w:lvlText w:val="•"/>
      <w:lvlJc w:val="left"/>
      <w:pPr>
        <w:ind w:left="6782" w:hanging="711"/>
      </w:pPr>
      <w:rPr>
        <w:rFonts w:hint="default"/>
        <w:lang w:val="en-US" w:eastAsia="en-US" w:bidi="ar-SA"/>
      </w:rPr>
    </w:lvl>
    <w:lvl w:ilvl="8" w:tplc="C52E0038">
      <w:numFmt w:val="bullet"/>
      <w:lvlText w:val="•"/>
      <w:lvlJc w:val="left"/>
      <w:pPr>
        <w:ind w:left="7545" w:hanging="711"/>
      </w:pPr>
      <w:rPr>
        <w:rFonts w:hint="default"/>
        <w:lang w:val="en-US" w:eastAsia="en-US" w:bidi="ar-SA"/>
      </w:rPr>
    </w:lvl>
  </w:abstractNum>
  <w:abstractNum w:abstractNumId="15" w15:restartNumberingAfterBreak="0">
    <w:nsid w:val="7FCC0F98"/>
    <w:multiLevelType w:val="hybridMultilevel"/>
    <w:tmpl w:val="284675D2"/>
    <w:lvl w:ilvl="0" w:tplc="AB7681F2">
      <w:start w:val="1"/>
      <w:numFmt w:val="decimal"/>
      <w:lvlText w:val="%1."/>
      <w:lvlJc w:val="left"/>
      <w:pPr>
        <w:ind w:left="743" w:hanging="720"/>
      </w:pPr>
      <w:rPr>
        <w:rFonts w:ascii="Arial" w:eastAsia="Arial" w:hAnsi="Arial" w:cs="Arial" w:hint="default"/>
        <w:b w:val="0"/>
        <w:bCs w:val="0"/>
        <w:i w:val="0"/>
        <w:iCs w:val="0"/>
        <w:spacing w:val="0"/>
        <w:w w:val="100"/>
        <w:sz w:val="24"/>
        <w:szCs w:val="24"/>
        <w:lang w:val="en-US" w:eastAsia="en-US" w:bidi="ar-SA"/>
      </w:rPr>
    </w:lvl>
    <w:lvl w:ilvl="1" w:tplc="A23E93DC">
      <w:start w:val="1"/>
      <w:numFmt w:val="lowerLetter"/>
      <w:lvlText w:val="%2."/>
      <w:lvlJc w:val="left"/>
      <w:pPr>
        <w:ind w:left="1463" w:hanging="732"/>
      </w:pPr>
      <w:rPr>
        <w:rFonts w:ascii="Arial" w:eastAsia="Arial" w:hAnsi="Arial" w:cs="Arial" w:hint="default"/>
        <w:b w:val="0"/>
        <w:bCs w:val="0"/>
        <w:i w:val="0"/>
        <w:iCs w:val="0"/>
        <w:spacing w:val="-1"/>
        <w:w w:val="100"/>
        <w:sz w:val="22"/>
        <w:szCs w:val="22"/>
        <w:lang w:val="en-US" w:eastAsia="en-US" w:bidi="ar-SA"/>
      </w:rPr>
    </w:lvl>
    <w:lvl w:ilvl="2" w:tplc="D590B324">
      <w:numFmt w:val="bullet"/>
      <w:lvlText w:val="•"/>
      <w:lvlJc w:val="left"/>
      <w:pPr>
        <w:ind w:left="2305" w:hanging="732"/>
      </w:pPr>
      <w:rPr>
        <w:rFonts w:hint="default"/>
        <w:lang w:val="en-US" w:eastAsia="en-US" w:bidi="ar-SA"/>
      </w:rPr>
    </w:lvl>
    <w:lvl w:ilvl="3" w:tplc="EDEABB9C">
      <w:numFmt w:val="bullet"/>
      <w:lvlText w:val="•"/>
      <w:lvlJc w:val="left"/>
      <w:pPr>
        <w:ind w:left="3151" w:hanging="732"/>
      </w:pPr>
      <w:rPr>
        <w:rFonts w:hint="default"/>
        <w:lang w:val="en-US" w:eastAsia="en-US" w:bidi="ar-SA"/>
      </w:rPr>
    </w:lvl>
    <w:lvl w:ilvl="4" w:tplc="E61C79C4">
      <w:numFmt w:val="bullet"/>
      <w:lvlText w:val="•"/>
      <w:lvlJc w:val="left"/>
      <w:pPr>
        <w:ind w:left="3997" w:hanging="732"/>
      </w:pPr>
      <w:rPr>
        <w:rFonts w:hint="default"/>
        <w:lang w:val="en-US" w:eastAsia="en-US" w:bidi="ar-SA"/>
      </w:rPr>
    </w:lvl>
    <w:lvl w:ilvl="5" w:tplc="F634D880">
      <w:numFmt w:val="bullet"/>
      <w:lvlText w:val="•"/>
      <w:lvlJc w:val="left"/>
      <w:pPr>
        <w:ind w:left="4843" w:hanging="732"/>
      </w:pPr>
      <w:rPr>
        <w:rFonts w:hint="default"/>
        <w:lang w:val="en-US" w:eastAsia="en-US" w:bidi="ar-SA"/>
      </w:rPr>
    </w:lvl>
    <w:lvl w:ilvl="6" w:tplc="5BCE4820">
      <w:numFmt w:val="bullet"/>
      <w:lvlText w:val="•"/>
      <w:lvlJc w:val="left"/>
      <w:pPr>
        <w:ind w:left="5689" w:hanging="732"/>
      </w:pPr>
      <w:rPr>
        <w:rFonts w:hint="default"/>
        <w:lang w:val="en-US" w:eastAsia="en-US" w:bidi="ar-SA"/>
      </w:rPr>
    </w:lvl>
    <w:lvl w:ilvl="7" w:tplc="816EF50E">
      <w:numFmt w:val="bullet"/>
      <w:lvlText w:val="•"/>
      <w:lvlJc w:val="left"/>
      <w:pPr>
        <w:ind w:left="6534" w:hanging="732"/>
      </w:pPr>
      <w:rPr>
        <w:rFonts w:hint="default"/>
        <w:lang w:val="en-US" w:eastAsia="en-US" w:bidi="ar-SA"/>
      </w:rPr>
    </w:lvl>
    <w:lvl w:ilvl="8" w:tplc="BD1ED468">
      <w:numFmt w:val="bullet"/>
      <w:lvlText w:val="•"/>
      <w:lvlJc w:val="left"/>
      <w:pPr>
        <w:ind w:left="7380" w:hanging="732"/>
      </w:pPr>
      <w:rPr>
        <w:rFonts w:hint="default"/>
        <w:lang w:val="en-US" w:eastAsia="en-US" w:bidi="ar-SA"/>
      </w:rPr>
    </w:lvl>
  </w:abstractNum>
  <w:num w:numId="1" w16cid:durableId="11076556">
    <w:abstractNumId w:val="4"/>
  </w:num>
  <w:num w:numId="2" w16cid:durableId="2074042271">
    <w:abstractNumId w:val="14"/>
  </w:num>
  <w:num w:numId="3" w16cid:durableId="746271750">
    <w:abstractNumId w:val="0"/>
  </w:num>
  <w:num w:numId="4" w16cid:durableId="198205792">
    <w:abstractNumId w:val="9"/>
  </w:num>
  <w:num w:numId="5" w16cid:durableId="1544824991">
    <w:abstractNumId w:val="15"/>
  </w:num>
  <w:num w:numId="6" w16cid:durableId="19550872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0670623">
    <w:abstractNumId w:val="3"/>
  </w:num>
  <w:num w:numId="8" w16cid:durableId="1211068205">
    <w:abstractNumId w:val="10"/>
  </w:num>
  <w:num w:numId="9" w16cid:durableId="557741242">
    <w:abstractNumId w:val="2"/>
  </w:num>
  <w:num w:numId="10" w16cid:durableId="1474521477">
    <w:abstractNumId w:val="11"/>
  </w:num>
  <w:num w:numId="11" w16cid:durableId="1083457185">
    <w:abstractNumId w:val="12"/>
  </w:num>
  <w:num w:numId="12" w16cid:durableId="1444612487">
    <w:abstractNumId w:val="5"/>
  </w:num>
  <w:num w:numId="13" w16cid:durableId="1211838651">
    <w:abstractNumId w:val="6"/>
  </w:num>
  <w:num w:numId="14" w16cid:durableId="475529942">
    <w:abstractNumId w:val="1"/>
  </w:num>
  <w:num w:numId="15" w16cid:durableId="610010890">
    <w:abstractNumId w:val="8"/>
  </w:num>
  <w:num w:numId="16" w16cid:durableId="920133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84"/>
    <w:rsid w:val="000007D1"/>
    <w:rsid w:val="00012EF9"/>
    <w:rsid w:val="000134AC"/>
    <w:rsid w:val="0003487F"/>
    <w:rsid w:val="0011164E"/>
    <w:rsid w:val="00143552"/>
    <w:rsid w:val="001B4E88"/>
    <w:rsid w:val="002128CD"/>
    <w:rsid w:val="00261B68"/>
    <w:rsid w:val="00265A84"/>
    <w:rsid w:val="0031023F"/>
    <w:rsid w:val="00324865"/>
    <w:rsid w:val="00391B0E"/>
    <w:rsid w:val="003A04E0"/>
    <w:rsid w:val="00407BE2"/>
    <w:rsid w:val="00410CFD"/>
    <w:rsid w:val="00425567"/>
    <w:rsid w:val="00536263"/>
    <w:rsid w:val="00552FEE"/>
    <w:rsid w:val="005C7322"/>
    <w:rsid w:val="005D6ED2"/>
    <w:rsid w:val="006255FE"/>
    <w:rsid w:val="00734D73"/>
    <w:rsid w:val="00735E73"/>
    <w:rsid w:val="007372FF"/>
    <w:rsid w:val="0077334C"/>
    <w:rsid w:val="00775AD1"/>
    <w:rsid w:val="007E38D1"/>
    <w:rsid w:val="007F2EAE"/>
    <w:rsid w:val="00816052"/>
    <w:rsid w:val="00846B8B"/>
    <w:rsid w:val="008730AF"/>
    <w:rsid w:val="00881A3F"/>
    <w:rsid w:val="00894484"/>
    <w:rsid w:val="008A44E2"/>
    <w:rsid w:val="008E2C62"/>
    <w:rsid w:val="008F5C79"/>
    <w:rsid w:val="009019DD"/>
    <w:rsid w:val="00943B2D"/>
    <w:rsid w:val="009719C8"/>
    <w:rsid w:val="00972648"/>
    <w:rsid w:val="00975244"/>
    <w:rsid w:val="00981532"/>
    <w:rsid w:val="00985AEE"/>
    <w:rsid w:val="009B4123"/>
    <w:rsid w:val="00A450DF"/>
    <w:rsid w:val="00A7672F"/>
    <w:rsid w:val="00AB24CF"/>
    <w:rsid w:val="00B025D2"/>
    <w:rsid w:val="00B03F4A"/>
    <w:rsid w:val="00B453B6"/>
    <w:rsid w:val="00BA355E"/>
    <w:rsid w:val="00BC2A0B"/>
    <w:rsid w:val="00BF072E"/>
    <w:rsid w:val="00C4793E"/>
    <w:rsid w:val="00C52FE7"/>
    <w:rsid w:val="00C53B77"/>
    <w:rsid w:val="00CA1287"/>
    <w:rsid w:val="00D30F7A"/>
    <w:rsid w:val="00D519B3"/>
    <w:rsid w:val="00DC1BC0"/>
    <w:rsid w:val="00DC3316"/>
    <w:rsid w:val="00DD4D1A"/>
    <w:rsid w:val="00E0234A"/>
    <w:rsid w:val="00E348F6"/>
    <w:rsid w:val="00E378EA"/>
    <w:rsid w:val="00E66EBD"/>
    <w:rsid w:val="00E76587"/>
    <w:rsid w:val="00E96103"/>
    <w:rsid w:val="00E974C4"/>
    <w:rsid w:val="00EB7391"/>
    <w:rsid w:val="00ED330A"/>
    <w:rsid w:val="00EF000F"/>
    <w:rsid w:val="00F25FFF"/>
    <w:rsid w:val="00F34938"/>
    <w:rsid w:val="00F50C29"/>
    <w:rsid w:val="00F51273"/>
    <w:rsid w:val="00F51295"/>
    <w:rsid w:val="00F605F8"/>
    <w:rsid w:val="00F610E1"/>
    <w:rsid w:val="00F612A2"/>
    <w:rsid w:val="00FD37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15E52"/>
  <w15:docId w15:val="{FC1C2A15-CECC-4018-8ED3-14FFEE27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3"/>
    </w:pPr>
    <w:rPr>
      <w:b/>
      <w:bCs/>
      <w:sz w:val="32"/>
      <w:szCs w:val="32"/>
    </w:rPr>
  </w:style>
  <w:style w:type="paragraph" w:styleId="ListParagraph">
    <w:name w:val="List Paragraph"/>
    <w:basedOn w:val="Normal"/>
    <w:uiPriority w:val="34"/>
    <w:qFormat/>
    <w:pPr>
      <w:spacing w:before="240"/>
      <w:ind w:left="743" w:hanging="720"/>
      <w:jc w:val="both"/>
    </w:pPr>
  </w:style>
  <w:style w:type="paragraph" w:customStyle="1" w:styleId="TableParagraph">
    <w:name w:val="Table Paragraph"/>
    <w:basedOn w:val="Normal"/>
    <w:uiPriority w:val="1"/>
    <w:qFormat/>
    <w:pPr>
      <w:spacing w:before="122"/>
      <w:ind w:left="8"/>
      <w:jc w:val="center"/>
    </w:pPr>
  </w:style>
  <w:style w:type="character" w:styleId="Hyperlink">
    <w:name w:val="Hyperlink"/>
    <w:basedOn w:val="DefaultParagraphFont"/>
    <w:uiPriority w:val="99"/>
    <w:semiHidden/>
    <w:unhideWhenUsed/>
    <w:rsid w:val="00EB7391"/>
    <w:rPr>
      <w:color w:val="467886"/>
      <w:u w:val="single"/>
    </w:rPr>
  </w:style>
  <w:style w:type="paragraph" w:customStyle="1" w:styleId="xmsonormal">
    <w:name w:val="x_msonormal"/>
    <w:basedOn w:val="Normal"/>
    <w:rsid w:val="00972648"/>
    <w:pPr>
      <w:widowControl/>
      <w:autoSpaceDE/>
      <w:autoSpaceDN/>
    </w:pPr>
    <w:rPr>
      <w:rFonts w:ascii="Aptos" w:eastAsiaTheme="minorHAnsi" w:hAnsi="Aptos" w:cs="Aptos"/>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98654">
      <w:bodyDiv w:val="1"/>
      <w:marLeft w:val="0"/>
      <w:marRight w:val="0"/>
      <w:marTop w:val="0"/>
      <w:marBottom w:val="0"/>
      <w:divBdr>
        <w:top w:val="none" w:sz="0" w:space="0" w:color="auto"/>
        <w:left w:val="none" w:sz="0" w:space="0" w:color="auto"/>
        <w:bottom w:val="none" w:sz="0" w:space="0" w:color="auto"/>
        <w:right w:val="none" w:sz="0" w:space="0" w:color="auto"/>
      </w:divBdr>
    </w:div>
    <w:div w:id="917716850">
      <w:bodyDiv w:val="1"/>
      <w:marLeft w:val="0"/>
      <w:marRight w:val="0"/>
      <w:marTop w:val="0"/>
      <w:marBottom w:val="0"/>
      <w:divBdr>
        <w:top w:val="none" w:sz="0" w:space="0" w:color="auto"/>
        <w:left w:val="none" w:sz="0" w:space="0" w:color="auto"/>
        <w:bottom w:val="none" w:sz="0" w:space="0" w:color="auto"/>
        <w:right w:val="none" w:sz="0" w:space="0" w:color="auto"/>
      </w:divBdr>
    </w:div>
    <w:div w:id="921914862">
      <w:bodyDiv w:val="1"/>
      <w:marLeft w:val="0"/>
      <w:marRight w:val="0"/>
      <w:marTop w:val="0"/>
      <w:marBottom w:val="0"/>
      <w:divBdr>
        <w:top w:val="none" w:sz="0" w:space="0" w:color="auto"/>
        <w:left w:val="none" w:sz="0" w:space="0" w:color="auto"/>
        <w:bottom w:val="none" w:sz="0" w:space="0" w:color="auto"/>
        <w:right w:val="none" w:sz="0" w:space="0" w:color="auto"/>
      </w:divBdr>
    </w:div>
    <w:div w:id="1469860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islation.nsw.gov.au/view/html/inforce/current/sl-2022-0733" TargetMode="External"/><Relationship Id="rId13" Type="http://schemas.openxmlformats.org/officeDocument/2006/relationships/hyperlink" Target="mailto:IRC.emailfiling@courts.nsw.gov.au" TargetMode="External"/><Relationship Id="rId18" Type="http://schemas.openxmlformats.org/officeDocument/2006/relationships/hyperlink" Target="https://www.adobe.com/au/acrobat/online/ocr-pdf.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IRC.emailfiling@courts.nsw.gov.au" TargetMode="External"/><Relationship Id="rId7" Type="http://schemas.openxmlformats.org/officeDocument/2006/relationships/image" Target="media/image1.png"/><Relationship Id="rId12" Type="http://schemas.openxmlformats.org/officeDocument/2006/relationships/hyperlink" Target="https://legislation.nsw.gov.au/view/html/inforce/current/sl-2022-0733" TargetMode="External"/><Relationship Id="rId17" Type="http://schemas.openxmlformats.org/officeDocument/2006/relationships/hyperlink" Target="https://legislation.nsw.gov.au/view/html/inforce/current/sl-2005-041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gislation.nsw.gov.au/view/html/inforce/current/sl-2005-0418" TargetMode="External"/><Relationship Id="rId20" Type="http://schemas.openxmlformats.org/officeDocument/2006/relationships/hyperlink" Target="https://irc.nsw.gov.au/documents/practice-notes/Practice_Note_No_2A.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slation.nsw.gov.au/view/html/inforce/current/sl-2022-0733" TargetMode="External"/><Relationship Id="rId24" Type="http://schemas.openxmlformats.org/officeDocument/2006/relationships/hyperlink" Target="https://www.adobe.com/au/acrobat/online/compress-pdf.html"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www.adobe.com/au/acrobat/online/ocr-pdf.html" TargetMode="External"/><Relationship Id="rId10" Type="http://schemas.openxmlformats.org/officeDocument/2006/relationships/hyperlink" Target="mailto:IRC.emailfiling@courts.nsw.gov.au" TargetMode="External"/><Relationship Id="rId19" Type="http://schemas.openxmlformats.org/officeDocument/2006/relationships/hyperlink" Target="https://www.adobe.com/au/acrobat/online/compress-pdf.html" TargetMode="External"/><Relationship Id="rId4" Type="http://schemas.openxmlformats.org/officeDocument/2006/relationships/webSettings" Target="webSettings.xml"/><Relationship Id="rId9" Type="http://schemas.openxmlformats.org/officeDocument/2006/relationships/hyperlink" Target="https://legislation.nsw.gov.au/view/html/inforce/current/sl-2022-0733" TargetMode="External"/><Relationship Id="rId14" Type="http://schemas.openxmlformats.org/officeDocument/2006/relationships/hyperlink" Target="mailto:IRC.emailfiling@courts.nsw.gov.au" TargetMode="External"/><Relationship Id="rId22" Type="http://schemas.openxmlformats.org/officeDocument/2006/relationships/hyperlink" Target="mailto:IRC.emailfiling@courts.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1897</Words>
  <Characters>10814</Characters>
  <Application>Microsoft Office Word</Application>
  <DocSecurity>0</DocSecurity>
  <Lines>90</Lines>
  <Paragraphs>25</Paragraphs>
  <ScaleCrop>false</ScaleCrop>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Domonique Elder</dc:creator>
  <dc:description/>
  <cp:lastModifiedBy>Bill Chan</cp:lastModifiedBy>
  <cp:revision>3</cp:revision>
  <cp:lastPrinted>2025-08-01T00:09:00Z</cp:lastPrinted>
  <dcterms:created xsi:type="dcterms:W3CDTF">2025-08-01T00:09:00Z</dcterms:created>
  <dcterms:modified xsi:type="dcterms:W3CDTF">2025-08-01T00:09:00Z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Creator">
    <vt:lpwstr>Acrobat PDFMaker 25 for Word</vt:lpwstr>
  </property>
  <property fmtid="{D5CDD505-2E9C-101B-9397-08002B2CF9AE}" pid="4" name="LastSaved">
    <vt:filetime>2025-07-24T00:00:00Z</vt:filetime>
  </property>
  <property fmtid="{D5CDD505-2E9C-101B-9397-08002B2CF9AE}" pid="5" name="Producer">
    <vt:lpwstr>Adobe PDF Library 25.1.208</vt:lpwstr>
  </property>
  <property fmtid="{D5CDD505-2E9C-101B-9397-08002B2CF9AE}" pid="6" name="SourceModified">
    <vt:lpwstr/>
  </property>
</Properties>
</file>