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BEA6F" w14:textId="77777777" w:rsidR="00D26B28" w:rsidRDefault="00D26B28">
      <w:pPr>
        <w:pStyle w:val="Documenttitle"/>
        <w:spacing w:before="240" w:after="120"/>
        <w:rPr>
          <w:rFonts w:ascii="Arial" w:hAnsi="Arial" w:cs="Arial"/>
          <w:b w:val="0"/>
          <w:smallCaps/>
          <w:sz w:val="40"/>
        </w:rPr>
      </w:pPr>
    </w:p>
    <w:p w14:paraId="0F8E5DEE" w14:textId="77777777" w:rsidR="00D26B28" w:rsidRDefault="00D26B28">
      <w:pPr>
        <w:pStyle w:val="Documenttitle"/>
        <w:spacing w:before="240" w:after="120"/>
        <w:rPr>
          <w:rFonts w:ascii="Arial" w:hAnsi="Arial" w:cs="Arial"/>
          <w:b w:val="0"/>
          <w:smallCaps/>
          <w:sz w:val="40"/>
        </w:rPr>
      </w:pPr>
    </w:p>
    <w:p w14:paraId="5E33A802" w14:textId="77777777" w:rsidR="00D26B28" w:rsidRDefault="00D26B28">
      <w:pPr>
        <w:pStyle w:val="Documenttitle"/>
        <w:spacing w:before="240" w:after="120"/>
        <w:rPr>
          <w:rFonts w:ascii="Arial" w:hAnsi="Arial" w:cs="Arial"/>
          <w:b w:val="0"/>
          <w:smallCaps/>
          <w:sz w:val="40"/>
        </w:rPr>
      </w:pPr>
    </w:p>
    <w:p w14:paraId="2F1BA511" w14:textId="77777777" w:rsidR="00D26B28" w:rsidRDefault="00D26B28">
      <w:pPr>
        <w:pStyle w:val="Documenttitle"/>
        <w:spacing w:before="240" w:after="120"/>
        <w:rPr>
          <w:rFonts w:ascii="Arial" w:hAnsi="Arial" w:cs="Arial"/>
          <w:b w:val="0"/>
          <w:smallCaps/>
          <w:sz w:val="40"/>
        </w:rPr>
      </w:pPr>
    </w:p>
    <w:p w14:paraId="256F1702" w14:textId="77777777" w:rsidR="00D26B28" w:rsidRDefault="00D26B28">
      <w:pPr>
        <w:pStyle w:val="Documenttitle"/>
        <w:spacing w:before="240" w:after="120"/>
        <w:rPr>
          <w:rFonts w:ascii="Arial" w:hAnsi="Arial" w:cs="Arial"/>
          <w:b w:val="0"/>
          <w:smallCaps/>
          <w:sz w:val="40"/>
        </w:rPr>
      </w:pPr>
    </w:p>
    <w:p w14:paraId="13DA0EAC" w14:textId="77777777" w:rsidR="00D26B28" w:rsidRDefault="00D26B28">
      <w:pPr>
        <w:pStyle w:val="Documenttitle"/>
        <w:spacing w:before="240" w:after="120"/>
        <w:rPr>
          <w:rFonts w:ascii="Arial" w:hAnsi="Arial" w:cs="Arial"/>
          <w:b w:val="0"/>
          <w:smallCaps/>
          <w:sz w:val="40"/>
        </w:rPr>
      </w:pPr>
    </w:p>
    <w:p w14:paraId="0496D073" w14:textId="77777777" w:rsidR="00D26B28" w:rsidRDefault="00D26B28">
      <w:pPr>
        <w:pStyle w:val="Documenttitle"/>
        <w:spacing w:before="240" w:after="120"/>
        <w:rPr>
          <w:rFonts w:ascii="Arial" w:hAnsi="Arial" w:cs="Arial"/>
          <w:b w:val="0"/>
          <w:smallCaps/>
          <w:sz w:val="40"/>
        </w:rPr>
      </w:pPr>
    </w:p>
    <w:p w14:paraId="40303285" w14:textId="1886C095" w:rsidR="00317C27" w:rsidRPr="00AC74C9" w:rsidRDefault="00317C27">
      <w:pPr>
        <w:pStyle w:val="Documenttitle"/>
        <w:spacing w:before="240" w:after="120"/>
        <w:rPr>
          <w:rFonts w:ascii="Arial" w:hAnsi="Arial" w:cs="Arial"/>
        </w:rPr>
      </w:pPr>
      <w:r w:rsidRPr="39FF86AF">
        <w:rPr>
          <w:rFonts w:ascii="Arial" w:hAnsi="Arial" w:cs="Arial"/>
          <w:b w:val="0"/>
          <w:smallCaps/>
          <w:sz w:val="40"/>
          <w:szCs w:val="40"/>
        </w:rPr>
        <w:t>NSW Bureau of Crime Statistics and Research: Information Service Policy</w:t>
      </w:r>
    </w:p>
    <w:p w14:paraId="60CF6697" w14:textId="77777777" w:rsidR="00317C27" w:rsidRPr="00AC74C9" w:rsidRDefault="004B1AA1">
      <w:pPr>
        <w:spacing w:before="240" w:after="120" w:line="300" w:lineRule="auto"/>
        <w:rPr>
          <w:rFonts w:cs="Arial"/>
        </w:rPr>
      </w:pPr>
      <w:r>
        <w:rPr>
          <w:rFonts w:cs="Arial"/>
          <w:noProof/>
          <w:sz w:val="20"/>
          <w:lang w:eastAsia="en-AU"/>
        </w:rPr>
        <mc:AlternateContent>
          <mc:Choice Requires="wps">
            <w:drawing>
              <wp:anchor distT="0" distB="0" distL="114300" distR="114300" simplePos="0" relativeHeight="251658240" behindDoc="0" locked="0" layoutInCell="1" allowOverlap="1" wp14:anchorId="15BC9E5C" wp14:editId="0013F961">
                <wp:simplePos x="0" y="0"/>
                <wp:positionH relativeFrom="column">
                  <wp:posOffset>0</wp:posOffset>
                </wp:positionH>
                <wp:positionV relativeFrom="paragraph">
                  <wp:posOffset>2604770</wp:posOffset>
                </wp:positionV>
                <wp:extent cx="5212080" cy="342900"/>
                <wp:effectExtent l="0" t="4445" r="0" b="0"/>
                <wp:wrapTight wrapText="bothSides">
                  <wp:wrapPolygon edited="0">
                    <wp:start x="-39" y="0"/>
                    <wp:lineTo x="-39" y="21600"/>
                    <wp:lineTo x="21639" y="21600"/>
                    <wp:lineTo x="21639" y="0"/>
                    <wp:lineTo x="-39"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208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C3AA98" w14:textId="517CEE14" w:rsidR="0047014D" w:rsidRDefault="0047014D">
                            <w:pPr>
                              <w:jc w:val="cente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BC9E5C" id="_x0000_t202" coordsize="21600,21600" o:spt="202" path="m,l,21600r21600,l21600,xe">
                <v:stroke joinstyle="miter"/>
                <v:path gradientshapeok="t" o:connecttype="rect"/>
              </v:shapetype>
              <v:shape id="Text Box 1" o:spid="_x0000_s1026" type="#_x0000_t202" style="position:absolute;margin-left:0;margin-top:205.1pt;width:410.4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" stroked="f">
                <v:textbox>
                  <w:txbxContent>
                    <w:p w14:paraId="5DC3AA98" w14:textId="517CEE14" w:rsidR="0047014D" w:rsidRDefault="0047014D">
                      <w:pPr>
                        <w:jc w:val="center"/>
                        <w:rPr>
                          <w:sz w:val="18"/>
                        </w:rPr>
                      </w:pPr>
                    </w:p>
                  </w:txbxContent>
                </v:textbox>
                <w10:wrap type="tight"/>
              </v:shape>
            </w:pict>
          </mc:Fallback>
        </mc:AlternateContent>
      </w:r>
    </w:p>
    <w:p w14:paraId="0F9FA638" w14:textId="77777777" w:rsidR="00317C27" w:rsidRPr="00AC74C9" w:rsidRDefault="00317C27">
      <w:pPr>
        <w:spacing w:before="240" w:after="120" w:line="300" w:lineRule="auto"/>
        <w:rPr>
          <w:rFonts w:cs="Arial"/>
        </w:rPr>
        <w:sectPr w:rsidR="00317C27" w:rsidRPr="00AC74C9">
          <w:headerReference w:type="default" r:id="rId11"/>
          <w:footerReference w:type="default" r:id="rId12"/>
          <w:pgSz w:w="11906" w:h="16838"/>
          <w:pgMar w:top="851" w:right="1440" w:bottom="1134" w:left="2268" w:header="709" w:footer="709" w:gutter="0"/>
          <w:pgBorders w:offsetFrom="page">
            <w:bottom w:val="single" w:sz="4" w:space="24" w:color="auto"/>
          </w:pgBorders>
          <w:cols w:space="708"/>
          <w:docGrid w:linePitch="360"/>
        </w:sectPr>
      </w:pPr>
    </w:p>
    <w:p w14:paraId="7AB87361" w14:textId="77777777" w:rsidR="00317C27" w:rsidRPr="00AC74C9" w:rsidRDefault="00317C27">
      <w:pPr>
        <w:pStyle w:val="Heading1"/>
        <w:pBdr>
          <w:bottom w:val="single" w:sz="4" w:space="12" w:color="auto"/>
        </w:pBdr>
        <w:spacing w:before="240" w:after="120" w:line="300" w:lineRule="auto"/>
        <w:rPr>
          <w:rFonts w:ascii="Arial" w:hAnsi="Arial" w:cs="Arial"/>
        </w:rPr>
      </w:pPr>
      <w:r w:rsidRPr="00AC74C9">
        <w:rPr>
          <w:rFonts w:ascii="Arial" w:hAnsi="Arial" w:cs="Arial"/>
        </w:rPr>
        <w:lastRenderedPageBreak/>
        <w:t>Table of contents</w:t>
      </w:r>
    </w:p>
    <w:p w14:paraId="7C6F9463" w14:textId="294F8BDE" w:rsidR="00E06504" w:rsidRDefault="00317C27">
      <w:pPr>
        <w:pStyle w:val="TOC1"/>
        <w:rPr>
          <w:rFonts w:asciiTheme="minorHAnsi" w:eastAsiaTheme="minorEastAsia" w:hAnsiTheme="minorHAnsi" w:cstheme="minorBidi"/>
          <w:b w:val="0"/>
          <w:bCs w:val="0"/>
          <w:sz w:val="22"/>
          <w:szCs w:val="22"/>
          <w:lang w:eastAsia="en-AU"/>
        </w:rPr>
      </w:pPr>
      <w:r w:rsidRPr="00AC74C9">
        <w:rPr>
          <w:rFonts w:ascii="Arial" w:hAnsi="Arial" w:cs="Arial"/>
          <w:b w:val="0"/>
          <w:bCs w:val="0"/>
          <w:sz w:val="22"/>
          <w:szCs w:val="22"/>
        </w:rPr>
        <w:fldChar w:fldCharType="begin"/>
      </w:r>
      <w:r w:rsidRPr="00AC74C9">
        <w:rPr>
          <w:rFonts w:ascii="Arial" w:hAnsi="Arial" w:cs="Arial"/>
          <w:b w:val="0"/>
          <w:bCs w:val="0"/>
          <w:sz w:val="22"/>
          <w:szCs w:val="22"/>
        </w:rPr>
        <w:instrText xml:space="preserve"> TOC \h \z \t "Section heading,1,Subsection heading,2" </w:instrText>
      </w:r>
      <w:r w:rsidRPr="00AC74C9">
        <w:rPr>
          <w:rFonts w:ascii="Arial" w:hAnsi="Arial" w:cs="Arial"/>
          <w:b w:val="0"/>
          <w:bCs w:val="0"/>
          <w:sz w:val="22"/>
          <w:szCs w:val="22"/>
        </w:rPr>
        <w:fldChar w:fldCharType="separate"/>
      </w:r>
      <w:hyperlink w:anchor="_Toc125455491" w:history="1">
        <w:r w:rsidR="00E06504" w:rsidRPr="0062243F">
          <w:rPr>
            <w:rStyle w:val="Hyperlink"/>
            <w:rFonts w:ascii="Arial" w:hAnsi="Arial" w:cs="Arial"/>
          </w:rPr>
          <w:t>Scope</w:t>
        </w:r>
        <w:r w:rsidR="00E06504">
          <w:rPr>
            <w:webHidden/>
          </w:rPr>
          <w:tab/>
        </w:r>
        <w:r w:rsidR="00E06504">
          <w:rPr>
            <w:webHidden/>
          </w:rPr>
          <w:fldChar w:fldCharType="begin"/>
        </w:r>
        <w:r w:rsidR="00E06504">
          <w:rPr>
            <w:webHidden/>
          </w:rPr>
          <w:instrText xml:space="preserve"> PAGEREF _Toc125455491 \h </w:instrText>
        </w:r>
        <w:r w:rsidR="00E06504">
          <w:rPr>
            <w:webHidden/>
          </w:rPr>
        </w:r>
        <w:r w:rsidR="00E06504">
          <w:rPr>
            <w:webHidden/>
          </w:rPr>
          <w:fldChar w:fldCharType="separate"/>
        </w:r>
        <w:r w:rsidR="00901747">
          <w:rPr>
            <w:webHidden/>
          </w:rPr>
          <w:t>3</w:t>
        </w:r>
        <w:r w:rsidR="00E06504">
          <w:rPr>
            <w:webHidden/>
          </w:rPr>
          <w:fldChar w:fldCharType="end"/>
        </w:r>
      </w:hyperlink>
    </w:p>
    <w:p w14:paraId="5F9C9884" w14:textId="70C3EEE4" w:rsidR="00E06504" w:rsidRDefault="00E06504">
      <w:pPr>
        <w:pStyle w:val="TOC1"/>
        <w:rPr>
          <w:rFonts w:asciiTheme="minorHAnsi" w:eastAsiaTheme="minorEastAsia" w:hAnsiTheme="minorHAnsi" w:cstheme="minorBidi"/>
          <w:b w:val="0"/>
          <w:bCs w:val="0"/>
          <w:sz w:val="22"/>
          <w:szCs w:val="22"/>
          <w:lang w:eastAsia="en-AU"/>
        </w:rPr>
      </w:pPr>
      <w:hyperlink w:anchor="_Toc125455492" w:history="1">
        <w:r w:rsidRPr="0062243F">
          <w:rPr>
            <w:rStyle w:val="Hyperlink"/>
            <w:rFonts w:ascii="Arial" w:hAnsi="Arial" w:cs="Arial"/>
          </w:rPr>
          <w:t>1</w:t>
        </w:r>
        <w:r>
          <w:rPr>
            <w:rFonts w:asciiTheme="minorHAnsi" w:eastAsiaTheme="minorEastAsia" w:hAnsiTheme="minorHAnsi" w:cstheme="minorBidi"/>
            <w:b w:val="0"/>
            <w:bCs w:val="0"/>
            <w:sz w:val="22"/>
            <w:szCs w:val="22"/>
            <w:lang w:eastAsia="en-AU"/>
          </w:rPr>
          <w:tab/>
        </w:r>
        <w:r w:rsidRPr="0062243F">
          <w:rPr>
            <w:rStyle w:val="Hyperlink"/>
            <w:rFonts w:ascii="Arial" w:hAnsi="Arial" w:cs="Arial"/>
          </w:rPr>
          <w:t>Introduction</w:t>
        </w:r>
        <w:r>
          <w:rPr>
            <w:webHidden/>
          </w:rPr>
          <w:tab/>
        </w:r>
        <w:r>
          <w:rPr>
            <w:webHidden/>
          </w:rPr>
          <w:fldChar w:fldCharType="begin"/>
        </w:r>
        <w:r>
          <w:rPr>
            <w:webHidden/>
          </w:rPr>
          <w:instrText xml:space="preserve"> PAGEREF _Toc125455492 \h </w:instrText>
        </w:r>
        <w:r>
          <w:rPr>
            <w:webHidden/>
          </w:rPr>
        </w:r>
        <w:r>
          <w:rPr>
            <w:webHidden/>
          </w:rPr>
          <w:fldChar w:fldCharType="separate"/>
        </w:r>
        <w:r w:rsidR="00901747">
          <w:rPr>
            <w:webHidden/>
          </w:rPr>
          <w:t>3</w:t>
        </w:r>
        <w:r>
          <w:rPr>
            <w:webHidden/>
          </w:rPr>
          <w:fldChar w:fldCharType="end"/>
        </w:r>
      </w:hyperlink>
    </w:p>
    <w:p w14:paraId="1593F837" w14:textId="3D04CE54" w:rsidR="00E06504" w:rsidRDefault="00E06504">
      <w:pPr>
        <w:pStyle w:val="TOC1"/>
        <w:rPr>
          <w:rFonts w:asciiTheme="minorHAnsi" w:eastAsiaTheme="minorEastAsia" w:hAnsiTheme="minorHAnsi" w:cstheme="minorBidi"/>
          <w:b w:val="0"/>
          <w:bCs w:val="0"/>
          <w:sz w:val="22"/>
          <w:szCs w:val="22"/>
          <w:lang w:eastAsia="en-AU"/>
        </w:rPr>
      </w:pPr>
      <w:hyperlink w:anchor="_Toc125455493" w:history="1">
        <w:r w:rsidRPr="0062243F">
          <w:rPr>
            <w:rStyle w:val="Hyperlink"/>
            <w:rFonts w:ascii="Arial" w:hAnsi="Arial" w:cs="Arial"/>
          </w:rPr>
          <w:t>2</w:t>
        </w:r>
        <w:r>
          <w:rPr>
            <w:rFonts w:asciiTheme="minorHAnsi" w:eastAsiaTheme="minorEastAsia" w:hAnsiTheme="minorHAnsi" w:cstheme="minorBidi"/>
            <w:b w:val="0"/>
            <w:bCs w:val="0"/>
            <w:sz w:val="22"/>
            <w:szCs w:val="22"/>
            <w:lang w:eastAsia="en-AU"/>
          </w:rPr>
          <w:tab/>
        </w:r>
        <w:r w:rsidRPr="0062243F">
          <w:rPr>
            <w:rStyle w:val="Hyperlink"/>
            <w:rFonts w:ascii="Arial" w:hAnsi="Arial" w:cs="Arial"/>
          </w:rPr>
          <w:t>Availability of information service</w:t>
        </w:r>
        <w:r>
          <w:rPr>
            <w:webHidden/>
          </w:rPr>
          <w:tab/>
        </w:r>
        <w:r>
          <w:rPr>
            <w:webHidden/>
          </w:rPr>
          <w:fldChar w:fldCharType="begin"/>
        </w:r>
        <w:r>
          <w:rPr>
            <w:webHidden/>
          </w:rPr>
          <w:instrText xml:space="preserve"> PAGEREF _Toc125455493 \h </w:instrText>
        </w:r>
        <w:r>
          <w:rPr>
            <w:webHidden/>
          </w:rPr>
        </w:r>
        <w:r>
          <w:rPr>
            <w:webHidden/>
          </w:rPr>
          <w:fldChar w:fldCharType="separate"/>
        </w:r>
        <w:r w:rsidR="00901747">
          <w:rPr>
            <w:webHidden/>
          </w:rPr>
          <w:t>4</w:t>
        </w:r>
        <w:r>
          <w:rPr>
            <w:webHidden/>
          </w:rPr>
          <w:fldChar w:fldCharType="end"/>
        </w:r>
      </w:hyperlink>
    </w:p>
    <w:p w14:paraId="68A61DE9" w14:textId="5F1656C6" w:rsidR="00E06504" w:rsidRDefault="00E06504">
      <w:pPr>
        <w:pStyle w:val="TOC1"/>
        <w:rPr>
          <w:rFonts w:asciiTheme="minorHAnsi" w:eastAsiaTheme="minorEastAsia" w:hAnsiTheme="minorHAnsi" w:cstheme="minorBidi"/>
          <w:b w:val="0"/>
          <w:bCs w:val="0"/>
          <w:sz w:val="22"/>
          <w:szCs w:val="22"/>
          <w:lang w:eastAsia="en-AU"/>
        </w:rPr>
      </w:pPr>
      <w:hyperlink w:anchor="_Toc125455494" w:history="1">
        <w:r w:rsidRPr="0062243F">
          <w:rPr>
            <w:rStyle w:val="Hyperlink"/>
            <w:rFonts w:ascii="Arial" w:hAnsi="Arial" w:cs="Arial"/>
          </w:rPr>
          <w:t>3</w:t>
        </w:r>
        <w:r>
          <w:rPr>
            <w:rFonts w:asciiTheme="minorHAnsi" w:eastAsiaTheme="minorEastAsia" w:hAnsiTheme="minorHAnsi" w:cstheme="minorBidi"/>
            <w:b w:val="0"/>
            <w:bCs w:val="0"/>
            <w:sz w:val="22"/>
            <w:szCs w:val="22"/>
            <w:lang w:eastAsia="en-AU"/>
          </w:rPr>
          <w:tab/>
        </w:r>
        <w:r w:rsidRPr="0062243F">
          <w:rPr>
            <w:rStyle w:val="Hyperlink"/>
            <w:rFonts w:ascii="Arial" w:hAnsi="Arial" w:cs="Arial"/>
          </w:rPr>
          <w:t>BOCSAR publications</w:t>
        </w:r>
        <w:r>
          <w:rPr>
            <w:webHidden/>
          </w:rPr>
          <w:tab/>
        </w:r>
        <w:r>
          <w:rPr>
            <w:webHidden/>
          </w:rPr>
          <w:fldChar w:fldCharType="begin"/>
        </w:r>
        <w:r>
          <w:rPr>
            <w:webHidden/>
          </w:rPr>
          <w:instrText xml:space="preserve"> PAGEREF _Toc125455494 \h </w:instrText>
        </w:r>
        <w:r>
          <w:rPr>
            <w:webHidden/>
          </w:rPr>
        </w:r>
        <w:r>
          <w:rPr>
            <w:webHidden/>
          </w:rPr>
          <w:fldChar w:fldCharType="separate"/>
        </w:r>
        <w:r w:rsidR="00901747">
          <w:rPr>
            <w:webHidden/>
          </w:rPr>
          <w:t>4</w:t>
        </w:r>
        <w:r>
          <w:rPr>
            <w:webHidden/>
          </w:rPr>
          <w:fldChar w:fldCharType="end"/>
        </w:r>
      </w:hyperlink>
    </w:p>
    <w:p w14:paraId="47D65BDF" w14:textId="1D1103D2" w:rsidR="00E06504" w:rsidRDefault="00E06504">
      <w:pPr>
        <w:pStyle w:val="TOC1"/>
        <w:rPr>
          <w:rFonts w:asciiTheme="minorHAnsi" w:eastAsiaTheme="minorEastAsia" w:hAnsiTheme="minorHAnsi" w:cstheme="minorBidi"/>
          <w:b w:val="0"/>
          <w:bCs w:val="0"/>
          <w:sz w:val="22"/>
          <w:szCs w:val="22"/>
          <w:lang w:eastAsia="en-AU"/>
        </w:rPr>
      </w:pPr>
      <w:hyperlink w:anchor="_Toc125455495" w:history="1">
        <w:r w:rsidRPr="0062243F">
          <w:rPr>
            <w:rStyle w:val="Hyperlink"/>
            <w:rFonts w:ascii="Arial" w:hAnsi="Arial" w:cs="Arial"/>
          </w:rPr>
          <w:t>4</w:t>
        </w:r>
        <w:r>
          <w:rPr>
            <w:rFonts w:asciiTheme="minorHAnsi" w:eastAsiaTheme="minorEastAsia" w:hAnsiTheme="minorHAnsi" w:cstheme="minorBidi"/>
            <w:b w:val="0"/>
            <w:bCs w:val="0"/>
            <w:sz w:val="22"/>
            <w:szCs w:val="22"/>
            <w:lang w:eastAsia="en-AU"/>
          </w:rPr>
          <w:tab/>
        </w:r>
        <w:r w:rsidRPr="0062243F">
          <w:rPr>
            <w:rStyle w:val="Hyperlink"/>
            <w:rFonts w:ascii="Arial" w:hAnsi="Arial" w:cs="Arial"/>
          </w:rPr>
          <w:t>Data available from the BOCSAR website</w:t>
        </w:r>
        <w:r>
          <w:rPr>
            <w:webHidden/>
          </w:rPr>
          <w:tab/>
        </w:r>
        <w:r>
          <w:rPr>
            <w:webHidden/>
          </w:rPr>
          <w:fldChar w:fldCharType="begin"/>
        </w:r>
        <w:r>
          <w:rPr>
            <w:webHidden/>
          </w:rPr>
          <w:instrText xml:space="preserve"> PAGEREF _Toc125455495 \h </w:instrText>
        </w:r>
        <w:r>
          <w:rPr>
            <w:webHidden/>
          </w:rPr>
        </w:r>
        <w:r>
          <w:rPr>
            <w:webHidden/>
          </w:rPr>
          <w:fldChar w:fldCharType="separate"/>
        </w:r>
        <w:r w:rsidR="00901747">
          <w:rPr>
            <w:webHidden/>
          </w:rPr>
          <w:t>5</w:t>
        </w:r>
        <w:r>
          <w:rPr>
            <w:webHidden/>
          </w:rPr>
          <w:fldChar w:fldCharType="end"/>
        </w:r>
      </w:hyperlink>
    </w:p>
    <w:p w14:paraId="058F46E4" w14:textId="2B8578B3" w:rsidR="00E06504" w:rsidRDefault="00E06504">
      <w:pPr>
        <w:pStyle w:val="TOC1"/>
        <w:rPr>
          <w:rFonts w:asciiTheme="minorHAnsi" w:eastAsiaTheme="minorEastAsia" w:hAnsiTheme="minorHAnsi" w:cstheme="minorBidi"/>
          <w:b w:val="0"/>
          <w:bCs w:val="0"/>
          <w:sz w:val="22"/>
          <w:szCs w:val="22"/>
          <w:lang w:eastAsia="en-AU"/>
        </w:rPr>
      </w:pPr>
      <w:hyperlink w:anchor="_Toc125455496" w:history="1">
        <w:r w:rsidRPr="0062243F">
          <w:rPr>
            <w:rStyle w:val="Hyperlink"/>
            <w:rFonts w:ascii="Arial" w:hAnsi="Arial" w:cs="Arial"/>
          </w:rPr>
          <w:t>5</w:t>
        </w:r>
        <w:r>
          <w:rPr>
            <w:rFonts w:asciiTheme="minorHAnsi" w:eastAsiaTheme="minorEastAsia" w:hAnsiTheme="minorHAnsi" w:cstheme="minorBidi"/>
            <w:b w:val="0"/>
            <w:bCs w:val="0"/>
            <w:sz w:val="22"/>
            <w:szCs w:val="22"/>
            <w:lang w:eastAsia="en-AU"/>
          </w:rPr>
          <w:tab/>
        </w:r>
        <w:r w:rsidRPr="0062243F">
          <w:rPr>
            <w:rStyle w:val="Hyperlink"/>
            <w:rFonts w:ascii="Arial" w:hAnsi="Arial" w:cs="Arial"/>
          </w:rPr>
          <w:t>Customised data</w:t>
        </w:r>
        <w:r>
          <w:rPr>
            <w:webHidden/>
          </w:rPr>
          <w:tab/>
        </w:r>
        <w:r>
          <w:rPr>
            <w:webHidden/>
          </w:rPr>
          <w:fldChar w:fldCharType="begin"/>
        </w:r>
        <w:r>
          <w:rPr>
            <w:webHidden/>
          </w:rPr>
          <w:instrText xml:space="preserve"> PAGEREF _Toc125455496 \h </w:instrText>
        </w:r>
        <w:r>
          <w:rPr>
            <w:webHidden/>
          </w:rPr>
        </w:r>
        <w:r>
          <w:rPr>
            <w:webHidden/>
          </w:rPr>
          <w:fldChar w:fldCharType="separate"/>
        </w:r>
        <w:r w:rsidR="00901747">
          <w:rPr>
            <w:webHidden/>
          </w:rPr>
          <w:t>5</w:t>
        </w:r>
        <w:r>
          <w:rPr>
            <w:webHidden/>
          </w:rPr>
          <w:fldChar w:fldCharType="end"/>
        </w:r>
      </w:hyperlink>
    </w:p>
    <w:p w14:paraId="649F5A3D" w14:textId="1589381B" w:rsidR="00E06504" w:rsidRDefault="00E06504">
      <w:pPr>
        <w:pStyle w:val="TOC2"/>
        <w:rPr>
          <w:rFonts w:asciiTheme="minorHAnsi" w:eastAsiaTheme="minorEastAsia" w:hAnsiTheme="minorHAnsi" w:cstheme="minorBidi"/>
          <w:sz w:val="22"/>
          <w:szCs w:val="22"/>
          <w:lang w:eastAsia="en-AU"/>
        </w:rPr>
      </w:pPr>
      <w:hyperlink w:anchor="_Toc125455497" w:history="1">
        <w:r w:rsidRPr="0062243F">
          <w:rPr>
            <w:rStyle w:val="Hyperlink"/>
            <w:rFonts w:cs="Arial"/>
          </w:rPr>
          <w:t>5.1</w:t>
        </w:r>
        <w:r>
          <w:rPr>
            <w:rFonts w:asciiTheme="minorHAnsi" w:eastAsiaTheme="minorEastAsia" w:hAnsiTheme="minorHAnsi" w:cstheme="minorBidi"/>
            <w:sz w:val="22"/>
            <w:szCs w:val="22"/>
            <w:lang w:eastAsia="en-AU"/>
          </w:rPr>
          <w:tab/>
        </w:r>
        <w:r w:rsidRPr="0062243F">
          <w:rPr>
            <w:rStyle w:val="Hyperlink"/>
            <w:rFonts w:cs="Arial"/>
          </w:rPr>
          <w:t>Power Play data cubes</w:t>
        </w:r>
        <w:r>
          <w:rPr>
            <w:webHidden/>
          </w:rPr>
          <w:tab/>
        </w:r>
        <w:r>
          <w:rPr>
            <w:webHidden/>
          </w:rPr>
          <w:fldChar w:fldCharType="begin"/>
        </w:r>
        <w:r>
          <w:rPr>
            <w:webHidden/>
          </w:rPr>
          <w:instrText xml:space="preserve"> PAGEREF _Toc125455497 \h </w:instrText>
        </w:r>
        <w:r>
          <w:rPr>
            <w:webHidden/>
          </w:rPr>
        </w:r>
        <w:r>
          <w:rPr>
            <w:webHidden/>
          </w:rPr>
          <w:fldChar w:fldCharType="separate"/>
        </w:r>
        <w:r w:rsidR="00901747">
          <w:rPr>
            <w:webHidden/>
          </w:rPr>
          <w:t>5</w:t>
        </w:r>
        <w:r>
          <w:rPr>
            <w:webHidden/>
          </w:rPr>
          <w:fldChar w:fldCharType="end"/>
        </w:r>
      </w:hyperlink>
    </w:p>
    <w:p w14:paraId="5055C5F4" w14:textId="6BB31C28" w:rsidR="00E06504" w:rsidRDefault="00E06504">
      <w:pPr>
        <w:pStyle w:val="TOC2"/>
        <w:rPr>
          <w:rFonts w:asciiTheme="minorHAnsi" w:eastAsiaTheme="minorEastAsia" w:hAnsiTheme="minorHAnsi" w:cstheme="minorBidi"/>
          <w:sz w:val="22"/>
          <w:szCs w:val="22"/>
          <w:lang w:eastAsia="en-AU"/>
        </w:rPr>
      </w:pPr>
      <w:hyperlink w:anchor="_Toc125455498" w:history="1">
        <w:r w:rsidRPr="0062243F">
          <w:rPr>
            <w:rStyle w:val="Hyperlink"/>
            <w:rFonts w:cs="Arial"/>
          </w:rPr>
          <w:t>5.2</w:t>
        </w:r>
        <w:r>
          <w:rPr>
            <w:rFonts w:asciiTheme="minorHAnsi" w:eastAsiaTheme="minorEastAsia" w:hAnsiTheme="minorHAnsi" w:cstheme="minorBidi"/>
            <w:sz w:val="22"/>
            <w:szCs w:val="22"/>
            <w:lang w:eastAsia="en-AU"/>
          </w:rPr>
          <w:tab/>
        </w:r>
        <w:r w:rsidRPr="0062243F">
          <w:rPr>
            <w:rStyle w:val="Hyperlink"/>
            <w:rFonts w:cs="Arial"/>
          </w:rPr>
          <w:t>Customised data available from programming</w:t>
        </w:r>
        <w:r>
          <w:rPr>
            <w:webHidden/>
          </w:rPr>
          <w:tab/>
        </w:r>
        <w:r>
          <w:rPr>
            <w:webHidden/>
          </w:rPr>
          <w:fldChar w:fldCharType="begin"/>
        </w:r>
        <w:r>
          <w:rPr>
            <w:webHidden/>
          </w:rPr>
          <w:instrText xml:space="preserve"> PAGEREF _Toc125455498 \h </w:instrText>
        </w:r>
        <w:r>
          <w:rPr>
            <w:webHidden/>
          </w:rPr>
        </w:r>
        <w:r>
          <w:rPr>
            <w:webHidden/>
          </w:rPr>
          <w:fldChar w:fldCharType="separate"/>
        </w:r>
        <w:r w:rsidR="00901747">
          <w:rPr>
            <w:webHidden/>
          </w:rPr>
          <w:t>5</w:t>
        </w:r>
        <w:r>
          <w:rPr>
            <w:webHidden/>
          </w:rPr>
          <w:fldChar w:fldCharType="end"/>
        </w:r>
      </w:hyperlink>
    </w:p>
    <w:p w14:paraId="0597FBC9" w14:textId="6D0E39B8" w:rsidR="00E06504" w:rsidRDefault="00E06504">
      <w:pPr>
        <w:pStyle w:val="TOC1"/>
        <w:rPr>
          <w:rFonts w:asciiTheme="minorHAnsi" w:eastAsiaTheme="minorEastAsia" w:hAnsiTheme="minorHAnsi" w:cstheme="minorBidi"/>
          <w:b w:val="0"/>
          <w:bCs w:val="0"/>
          <w:sz w:val="22"/>
          <w:szCs w:val="22"/>
          <w:lang w:eastAsia="en-AU"/>
        </w:rPr>
      </w:pPr>
      <w:hyperlink w:anchor="_Toc125455499" w:history="1">
        <w:r w:rsidRPr="0062243F">
          <w:rPr>
            <w:rStyle w:val="Hyperlink"/>
            <w:rFonts w:ascii="Arial" w:hAnsi="Arial" w:cs="Arial"/>
          </w:rPr>
          <w:t>6</w:t>
        </w:r>
        <w:r>
          <w:rPr>
            <w:rFonts w:asciiTheme="minorHAnsi" w:eastAsiaTheme="minorEastAsia" w:hAnsiTheme="minorHAnsi" w:cstheme="minorBidi"/>
            <w:b w:val="0"/>
            <w:bCs w:val="0"/>
            <w:sz w:val="22"/>
            <w:szCs w:val="22"/>
            <w:lang w:eastAsia="en-AU"/>
          </w:rPr>
          <w:tab/>
        </w:r>
        <w:r w:rsidRPr="0062243F">
          <w:rPr>
            <w:rStyle w:val="Hyperlink"/>
            <w:rFonts w:ascii="Arial" w:hAnsi="Arial" w:cs="Arial"/>
          </w:rPr>
          <w:t>Requests subject to special conditions</w:t>
        </w:r>
        <w:r>
          <w:rPr>
            <w:webHidden/>
          </w:rPr>
          <w:tab/>
        </w:r>
        <w:r>
          <w:rPr>
            <w:webHidden/>
          </w:rPr>
          <w:fldChar w:fldCharType="begin"/>
        </w:r>
        <w:r>
          <w:rPr>
            <w:webHidden/>
          </w:rPr>
          <w:instrText xml:space="preserve"> PAGEREF _Toc125455499 \h </w:instrText>
        </w:r>
        <w:r>
          <w:rPr>
            <w:webHidden/>
          </w:rPr>
        </w:r>
        <w:r>
          <w:rPr>
            <w:webHidden/>
          </w:rPr>
          <w:fldChar w:fldCharType="separate"/>
        </w:r>
        <w:r w:rsidR="00901747">
          <w:rPr>
            <w:webHidden/>
          </w:rPr>
          <w:t>6</w:t>
        </w:r>
        <w:r>
          <w:rPr>
            <w:webHidden/>
          </w:rPr>
          <w:fldChar w:fldCharType="end"/>
        </w:r>
      </w:hyperlink>
    </w:p>
    <w:p w14:paraId="32A2EED7" w14:textId="2653A0BB" w:rsidR="00E06504" w:rsidRDefault="00E06504">
      <w:pPr>
        <w:pStyle w:val="TOC2"/>
        <w:rPr>
          <w:rFonts w:asciiTheme="minorHAnsi" w:eastAsiaTheme="minorEastAsia" w:hAnsiTheme="minorHAnsi" w:cstheme="minorBidi"/>
          <w:sz w:val="22"/>
          <w:szCs w:val="22"/>
          <w:lang w:eastAsia="en-AU"/>
        </w:rPr>
      </w:pPr>
      <w:hyperlink w:anchor="_Toc125455500" w:history="1">
        <w:r w:rsidRPr="0062243F">
          <w:rPr>
            <w:rStyle w:val="Hyperlink"/>
            <w:rFonts w:cs="Arial"/>
          </w:rPr>
          <w:t>6.1</w:t>
        </w:r>
        <w:r>
          <w:rPr>
            <w:rFonts w:asciiTheme="minorHAnsi" w:eastAsiaTheme="minorEastAsia" w:hAnsiTheme="minorHAnsi" w:cstheme="minorBidi"/>
            <w:sz w:val="22"/>
            <w:szCs w:val="22"/>
            <w:lang w:eastAsia="en-AU"/>
          </w:rPr>
          <w:tab/>
        </w:r>
        <w:r w:rsidRPr="0062243F">
          <w:rPr>
            <w:rStyle w:val="Hyperlink"/>
            <w:rFonts w:cs="Arial"/>
          </w:rPr>
          <w:t>Re-offending database and Unit Record data</w:t>
        </w:r>
        <w:r>
          <w:rPr>
            <w:webHidden/>
          </w:rPr>
          <w:tab/>
        </w:r>
        <w:r>
          <w:rPr>
            <w:webHidden/>
          </w:rPr>
          <w:fldChar w:fldCharType="begin"/>
        </w:r>
        <w:r>
          <w:rPr>
            <w:webHidden/>
          </w:rPr>
          <w:instrText xml:space="preserve"> PAGEREF _Toc125455500 \h </w:instrText>
        </w:r>
        <w:r>
          <w:rPr>
            <w:webHidden/>
          </w:rPr>
        </w:r>
        <w:r>
          <w:rPr>
            <w:webHidden/>
          </w:rPr>
          <w:fldChar w:fldCharType="separate"/>
        </w:r>
        <w:r w:rsidR="00901747">
          <w:rPr>
            <w:webHidden/>
          </w:rPr>
          <w:t>6</w:t>
        </w:r>
        <w:r>
          <w:rPr>
            <w:webHidden/>
          </w:rPr>
          <w:fldChar w:fldCharType="end"/>
        </w:r>
      </w:hyperlink>
    </w:p>
    <w:p w14:paraId="2FB17703" w14:textId="3C81DC26" w:rsidR="00E06504" w:rsidRDefault="00E06504">
      <w:pPr>
        <w:pStyle w:val="TOC2"/>
        <w:rPr>
          <w:rFonts w:asciiTheme="minorHAnsi" w:eastAsiaTheme="minorEastAsia" w:hAnsiTheme="minorHAnsi" w:cstheme="minorBidi"/>
          <w:sz w:val="22"/>
          <w:szCs w:val="22"/>
          <w:lang w:eastAsia="en-AU"/>
        </w:rPr>
      </w:pPr>
      <w:hyperlink w:anchor="_Toc125455501" w:history="1">
        <w:r w:rsidRPr="0062243F">
          <w:rPr>
            <w:rStyle w:val="Hyperlink"/>
            <w:rFonts w:cs="Arial"/>
          </w:rPr>
          <w:t>6.2</w:t>
        </w:r>
        <w:r>
          <w:rPr>
            <w:rFonts w:asciiTheme="minorHAnsi" w:eastAsiaTheme="minorEastAsia" w:hAnsiTheme="minorHAnsi" w:cstheme="minorBidi"/>
            <w:sz w:val="22"/>
            <w:szCs w:val="22"/>
            <w:lang w:eastAsia="en-AU"/>
          </w:rPr>
          <w:tab/>
        </w:r>
        <w:r w:rsidRPr="0062243F">
          <w:rPr>
            <w:rStyle w:val="Hyperlink"/>
            <w:rFonts w:cs="Arial"/>
          </w:rPr>
          <w:t>Digital spatial data and maps</w:t>
        </w:r>
        <w:r>
          <w:rPr>
            <w:webHidden/>
          </w:rPr>
          <w:tab/>
        </w:r>
        <w:r>
          <w:rPr>
            <w:webHidden/>
          </w:rPr>
          <w:fldChar w:fldCharType="begin"/>
        </w:r>
        <w:r>
          <w:rPr>
            <w:webHidden/>
          </w:rPr>
          <w:instrText xml:space="preserve"> PAGEREF _Toc125455501 \h </w:instrText>
        </w:r>
        <w:r>
          <w:rPr>
            <w:webHidden/>
          </w:rPr>
        </w:r>
        <w:r>
          <w:rPr>
            <w:webHidden/>
          </w:rPr>
          <w:fldChar w:fldCharType="separate"/>
        </w:r>
        <w:r w:rsidR="00901747">
          <w:rPr>
            <w:webHidden/>
          </w:rPr>
          <w:t>6</w:t>
        </w:r>
        <w:r>
          <w:rPr>
            <w:webHidden/>
          </w:rPr>
          <w:fldChar w:fldCharType="end"/>
        </w:r>
      </w:hyperlink>
    </w:p>
    <w:p w14:paraId="462F7DD0" w14:textId="36280F26" w:rsidR="00E06504" w:rsidRDefault="00E06504">
      <w:pPr>
        <w:pStyle w:val="TOC1"/>
        <w:rPr>
          <w:rFonts w:asciiTheme="minorHAnsi" w:eastAsiaTheme="minorEastAsia" w:hAnsiTheme="minorHAnsi" w:cstheme="minorBidi"/>
          <w:b w:val="0"/>
          <w:bCs w:val="0"/>
          <w:sz w:val="22"/>
          <w:szCs w:val="22"/>
          <w:lang w:eastAsia="en-AU"/>
        </w:rPr>
      </w:pPr>
      <w:hyperlink w:anchor="_Toc125455502" w:history="1">
        <w:r w:rsidRPr="0062243F">
          <w:rPr>
            <w:rStyle w:val="Hyperlink"/>
            <w:rFonts w:ascii="Arial" w:hAnsi="Arial" w:cs="Arial"/>
          </w:rPr>
          <w:t>7</w:t>
        </w:r>
        <w:r>
          <w:rPr>
            <w:rFonts w:asciiTheme="minorHAnsi" w:eastAsiaTheme="minorEastAsia" w:hAnsiTheme="minorHAnsi" w:cstheme="minorBidi"/>
            <w:b w:val="0"/>
            <w:bCs w:val="0"/>
            <w:sz w:val="22"/>
            <w:szCs w:val="22"/>
            <w:lang w:eastAsia="en-AU"/>
          </w:rPr>
          <w:tab/>
        </w:r>
        <w:r w:rsidRPr="0062243F">
          <w:rPr>
            <w:rStyle w:val="Hyperlink"/>
            <w:rFonts w:ascii="Arial" w:hAnsi="Arial" w:cs="Arial"/>
          </w:rPr>
          <w:t>Approvals required for customised data requests</w:t>
        </w:r>
        <w:r>
          <w:rPr>
            <w:webHidden/>
          </w:rPr>
          <w:tab/>
        </w:r>
        <w:r>
          <w:rPr>
            <w:webHidden/>
          </w:rPr>
          <w:fldChar w:fldCharType="begin"/>
        </w:r>
        <w:r>
          <w:rPr>
            <w:webHidden/>
          </w:rPr>
          <w:instrText xml:space="preserve"> PAGEREF _Toc125455502 \h </w:instrText>
        </w:r>
        <w:r>
          <w:rPr>
            <w:webHidden/>
          </w:rPr>
        </w:r>
        <w:r>
          <w:rPr>
            <w:webHidden/>
          </w:rPr>
          <w:fldChar w:fldCharType="separate"/>
        </w:r>
        <w:r w:rsidR="00901747">
          <w:rPr>
            <w:webHidden/>
          </w:rPr>
          <w:t>7</w:t>
        </w:r>
        <w:r>
          <w:rPr>
            <w:webHidden/>
          </w:rPr>
          <w:fldChar w:fldCharType="end"/>
        </w:r>
      </w:hyperlink>
    </w:p>
    <w:p w14:paraId="26FA7898" w14:textId="7B7DCC70" w:rsidR="00E06504" w:rsidRDefault="00E06504">
      <w:pPr>
        <w:pStyle w:val="TOC1"/>
        <w:rPr>
          <w:rFonts w:asciiTheme="minorHAnsi" w:eastAsiaTheme="minorEastAsia" w:hAnsiTheme="minorHAnsi" w:cstheme="minorBidi"/>
          <w:b w:val="0"/>
          <w:bCs w:val="0"/>
          <w:sz w:val="22"/>
          <w:szCs w:val="22"/>
          <w:lang w:eastAsia="en-AU"/>
        </w:rPr>
      </w:pPr>
      <w:hyperlink w:anchor="_Toc125455503" w:history="1">
        <w:r w:rsidRPr="0062243F">
          <w:rPr>
            <w:rStyle w:val="Hyperlink"/>
            <w:rFonts w:ascii="Arial" w:hAnsi="Arial" w:cs="Arial"/>
          </w:rPr>
          <w:t>8</w:t>
        </w:r>
        <w:r>
          <w:rPr>
            <w:rFonts w:asciiTheme="minorHAnsi" w:eastAsiaTheme="minorEastAsia" w:hAnsiTheme="minorHAnsi" w:cstheme="minorBidi"/>
            <w:b w:val="0"/>
            <w:bCs w:val="0"/>
            <w:sz w:val="22"/>
            <w:szCs w:val="22"/>
            <w:lang w:eastAsia="en-AU"/>
          </w:rPr>
          <w:tab/>
        </w:r>
        <w:r w:rsidRPr="0062243F">
          <w:rPr>
            <w:rStyle w:val="Hyperlink"/>
            <w:rFonts w:ascii="Arial" w:hAnsi="Arial" w:cs="Arial"/>
          </w:rPr>
          <w:t>Summary of timeframes for completion of requests</w:t>
        </w:r>
        <w:r>
          <w:rPr>
            <w:webHidden/>
          </w:rPr>
          <w:tab/>
        </w:r>
        <w:r>
          <w:rPr>
            <w:webHidden/>
          </w:rPr>
          <w:fldChar w:fldCharType="begin"/>
        </w:r>
        <w:r>
          <w:rPr>
            <w:webHidden/>
          </w:rPr>
          <w:instrText xml:space="preserve"> PAGEREF _Toc125455503 \h </w:instrText>
        </w:r>
        <w:r>
          <w:rPr>
            <w:webHidden/>
          </w:rPr>
        </w:r>
        <w:r>
          <w:rPr>
            <w:webHidden/>
          </w:rPr>
          <w:fldChar w:fldCharType="separate"/>
        </w:r>
        <w:r w:rsidR="00901747">
          <w:rPr>
            <w:webHidden/>
          </w:rPr>
          <w:t>7</w:t>
        </w:r>
        <w:r>
          <w:rPr>
            <w:webHidden/>
          </w:rPr>
          <w:fldChar w:fldCharType="end"/>
        </w:r>
      </w:hyperlink>
    </w:p>
    <w:p w14:paraId="71F12580" w14:textId="684BA502" w:rsidR="00E06504" w:rsidRDefault="00E06504">
      <w:pPr>
        <w:pStyle w:val="TOC1"/>
        <w:rPr>
          <w:rFonts w:asciiTheme="minorHAnsi" w:eastAsiaTheme="minorEastAsia" w:hAnsiTheme="minorHAnsi" w:cstheme="minorBidi"/>
          <w:b w:val="0"/>
          <w:bCs w:val="0"/>
          <w:sz w:val="22"/>
          <w:szCs w:val="22"/>
          <w:lang w:eastAsia="en-AU"/>
        </w:rPr>
      </w:pPr>
      <w:hyperlink w:anchor="_Toc125455504" w:history="1">
        <w:r w:rsidRPr="0062243F">
          <w:rPr>
            <w:rStyle w:val="Hyperlink"/>
          </w:rPr>
          <w:t>9</w:t>
        </w:r>
        <w:r>
          <w:rPr>
            <w:rFonts w:asciiTheme="minorHAnsi" w:eastAsiaTheme="minorEastAsia" w:hAnsiTheme="minorHAnsi" w:cstheme="minorBidi"/>
            <w:b w:val="0"/>
            <w:bCs w:val="0"/>
            <w:sz w:val="22"/>
            <w:szCs w:val="22"/>
            <w:lang w:eastAsia="en-AU"/>
          </w:rPr>
          <w:tab/>
        </w:r>
        <w:r w:rsidRPr="0062243F">
          <w:rPr>
            <w:rStyle w:val="Hyperlink"/>
          </w:rPr>
          <w:t>Summary of cost structure of BOCSAR data</w:t>
        </w:r>
        <w:r>
          <w:rPr>
            <w:webHidden/>
          </w:rPr>
          <w:tab/>
        </w:r>
        <w:r>
          <w:rPr>
            <w:webHidden/>
          </w:rPr>
          <w:fldChar w:fldCharType="begin"/>
        </w:r>
        <w:r>
          <w:rPr>
            <w:webHidden/>
          </w:rPr>
          <w:instrText xml:space="preserve"> PAGEREF _Toc125455504 \h </w:instrText>
        </w:r>
        <w:r>
          <w:rPr>
            <w:webHidden/>
          </w:rPr>
        </w:r>
        <w:r>
          <w:rPr>
            <w:webHidden/>
          </w:rPr>
          <w:fldChar w:fldCharType="separate"/>
        </w:r>
        <w:r w:rsidR="00901747">
          <w:rPr>
            <w:webHidden/>
          </w:rPr>
          <w:t>8</w:t>
        </w:r>
        <w:r>
          <w:rPr>
            <w:webHidden/>
          </w:rPr>
          <w:fldChar w:fldCharType="end"/>
        </w:r>
      </w:hyperlink>
    </w:p>
    <w:p w14:paraId="4B3887E0" w14:textId="3A94BDE8" w:rsidR="00E06504" w:rsidRDefault="00E06504">
      <w:pPr>
        <w:pStyle w:val="TOC2"/>
        <w:rPr>
          <w:rFonts w:asciiTheme="minorHAnsi" w:eastAsiaTheme="minorEastAsia" w:hAnsiTheme="minorHAnsi" w:cstheme="minorBidi"/>
          <w:sz w:val="22"/>
          <w:szCs w:val="22"/>
          <w:lang w:eastAsia="en-AU"/>
        </w:rPr>
      </w:pPr>
      <w:hyperlink w:anchor="_Toc125455505" w:history="1">
        <w:r w:rsidRPr="0062243F">
          <w:rPr>
            <w:rStyle w:val="Hyperlink"/>
            <w:rFonts w:cs="Arial"/>
          </w:rPr>
          <w:t>9.1</w:t>
        </w:r>
        <w:r>
          <w:rPr>
            <w:rFonts w:asciiTheme="minorHAnsi" w:eastAsiaTheme="minorEastAsia" w:hAnsiTheme="minorHAnsi" w:cstheme="minorBidi"/>
            <w:sz w:val="22"/>
            <w:szCs w:val="22"/>
            <w:lang w:eastAsia="en-AU"/>
          </w:rPr>
          <w:tab/>
        </w:r>
        <w:r w:rsidRPr="0062243F">
          <w:rPr>
            <w:rStyle w:val="Hyperlink"/>
            <w:rFonts w:cs="Arial"/>
          </w:rPr>
          <w:t>Pricing principles</w:t>
        </w:r>
        <w:r>
          <w:rPr>
            <w:webHidden/>
          </w:rPr>
          <w:tab/>
        </w:r>
        <w:r>
          <w:rPr>
            <w:webHidden/>
          </w:rPr>
          <w:fldChar w:fldCharType="begin"/>
        </w:r>
        <w:r>
          <w:rPr>
            <w:webHidden/>
          </w:rPr>
          <w:instrText xml:space="preserve"> PAGEREF _Toc125455505 \h </w:instrText>
        </w:r>
        <w:r>
          <w:rPr>
            <w:webHidden/>
          </w:rPr>
        </w:r>
        <w:r>
          <w:rPr>
            <w:webHidden/>
          </w:rPr>
          <w:fldChar w:fldCharType="separate"/>
        </w:r>
        <w:r w:rsidR="00901747">
          <w:rPr>
            <w:webHidden/>
          </w:rPr>
          <w:t>8</w:t>
        </w:r>
        <w:r>
          <w:rPr>
            <w:webHidden/>
          </w:rPr>
          <w:fldChar w:fldCharType="end"/>
        </w:r>
      </w:hyperlink>
    </w:p>
    <w:p w14:paraId="52C17743" w14:textId="5EFAD83C" w:rsidR="00E06504" w:rsidRDefault="00E06504">
      <w:pPr>
        <w:pStyle w:val="TOC2"/>
        <w:rPr>
          <w:rFonts w:asciiTheme="minorHAnsi" w:eastAsiaTheme="minorEastAsia" w:hAnsiTheme="minorHAnsi" w:cstheme="minorBidi"/>
          <w:sz w:val="22"/>
          <w:szCs w:val="22"/>
          <w:lang w:eastAsia="en-AU"/>
        </w:rPr>
      </w:pPr>
      <w:hyperlink w:anchor="_Toc125455506" w:history="1">
        <w:r w:rsidRPr="0062243F">
          <w:rPr>
            <w:rStyle w:val="Hyperlink"/>
            <w:rFonts w:cs="Arial"/>
          </w:rPr>
          <w:t>9.2</w:t>
        </w:r>
        <w:r>
          <w:rPr>
            <w:rFonts w:asciiTheme="minorHAnsi" w:eastAsiaTheme="minorEastAsia" w:hAnsiTheme="minorHAnsi" w:cstheme="minorBidi"/>
            <w:sz w:val="22"/>
            <w:szCs w:val="22"/>
            <w:lang w:eastAsia="en-AU"/>
          </w:rPr>
          <w:tab/>
        </w:r>
        <w:r w:rsidRPr="0062243F">
          <w:rPr>
            <w:rStyle w:val="Hyperlink"/>
            <w:rFonts w:cs="Arial"/>
          </w:rPr>
          <w:t>Charges</w:t>
        </w:r>
        <w:r>
          <w:rPr>
            <w:webHidden/>
          </w:rPr>
          <w:tab/>
        </w:r>
        <w:r>
          <w:rPr>
            <w:webHidden/>
          </w:rPr>
          <w:fldChar w:fldCharType="begin"/>
        </w:r>
        <w:r>
          <w:rPr>
            <w:webHidden/>
          </w:rPr>
          <w:instrText xml:space="preserve"> PAGEREF _Toc125455506 \h </w:instrText>
        </w:r>
        <w:r>
          <w:rPr>
            <w:webHidden/>
          </w:rPr>
        </w:r>
        <w:r>
          <w:rPr>
            <w:webHidden/>
          </w:rPr>
          <w:fldChar w:fldCharType="separate"/>
        </w:r>
        <w:r w:rsidR="00901747">
          <w:rPr>
            <w:webHidden/>
          </w:rPr>
          <w:t>8</w:t>
        </w:r>
        <w:r>
          <w:rPr>
            <w:webHidden/>
          </w:rPr>
          <w:fldChar w:fldCharType="end"/>
        </w:r>
      </w:hyperlink>
    </w:p>
    <w:p w14:paraId="63092BD7" w14:textId="1C083649" w:rsidR="00E06504" w:rsidRDefault="00E06504">
      <w:pPr>
        <w:pStyle w:val="TOC2"/>
        <w:rPr>
          <w:rFonts w:asciiTheme="minorHAnsi" w:eastAsiaTheme="minorEastAsia" w:hAnsiTheme="minorHAnsi" w:cstheme="minorBidi"/>
          <w:sz w:val="22"/>
          <w:szCs w:val="22"/>
          <w:lang w:eastAsia="en-AU"/>
        </w:rPr>
      </w:pPr>
      <w:hyperlink w:anchor="_Toc125455507" w:history="1">
        <w:r w:rsidRPr="0062243F">
          <w:rPr>
            <w:rStyle w:val="Hyperlink"/>
            <w:rFonts w:cs="Arial"/>
          </w:rPr>
          <w:t>9.3</w:t>
        </w:r>
        <w:r>
          <w:rPr>
            <w:rFonts w:asciiTheme="minorHAnsi" w:eastAsiaTheme="minorEastAsia" w:hAnsiTheme="minorHAnsi" w:cstheme="minorBidi"/>
            <w:sz w:val="22"/>
            <w:szCs w:val="22"/>
            <w:lang w:eastAsia="en-AU"/>
          </w:rPr>
          <w:tab/>
        </w:r>
        <w:r w:rsidRPr="0062243F">
          <w:rPr>
            <w:rStyle w:val="Hyperlink"/>
            <w:rFonts w:cs="Arial"/>
          </w:rPr>
          <w:t>Charging exemptions</w:t>
        </w:r>
        <w:r>
          <w:rPr>
            <w:webHidden/>
          </w:rPr>
          <w:tab/>
        </w:r>
        <w:r>
          <w:rPr>
            <w:webHidden/>
          </w:rPr>
          <w:fldChar w:fldCharType="begin"/>
        </w:r>
        <w:r>
          <w:rPr>
            <w:webHidden/>
          </w:rPr>
          <w:instrText xml:space="preserve"> PAGEREF _Toc125455507 \h </w:instrText>
        </w:r>
        <w:r>
          <w:rPr>
            <w:webHidden/>
          </w:rPr>
        </w:r>
        <w:r>
          <w:rPr>
            <w:webHidden/>
          </w:rPr>
          <w:fldChar w:fldCharType="separate"/>
        </w:r>
        <w:r w:rsidR="00901747">
          <w:rPr>
            <w:webHidden/>
          </w:rPr>
          <w:t>9</w:t>
        </w:r>
        <w:r>
          <w:rPr>
            <w:webHidden/>
          </w:rPr>
          <w:fldChar w:fldCharType="end"/>
        </w:r>
      </w:hyperlink>
    </w:p>
    <w:p w14:paraId="71E3C386" w14:textId="54FA7AE4" w:rsidR="00E06504" w:rsidRDefault="00E06504">
      <w:pPr>
        <w:pStyle w:val="TOC1"/>
        <w:rPr>
          <w:rFonts w:asciiTheme="minorHAnsi" w:eastAsiaTheme="minorEastAsia" w:hAnsiTheme="minorHAnsi" w:cstheme="minorBidi"/>
          <w:b w:val="0"/>
          <w:bCs w:val="0"/>
          <w:sz w:val="22"/>
          <w:szCs w:val="22"/>
          <w:lang w:eastAsia="en-AU"/>
        </w:rPr>
      </w:pPr>
      <w:hyperlink w:anchor="_Toc125455508" w:history="1">
        <w:r w:rsidRPr="0062243F">
          <w:rPr>
            <w:rStyle w:val="Hyperlink"/>
            <w:rFonts w:ascii="Arial" w:hAnsi="Arial" w:cs="Arial"/>
          </w:rPr>
          <w:t>10</w:t>
        </w:r>
        <w:r>
          <w:rPr>
            <w:rFonts w:asciiTheme="minorHAnsi" w:eastAsiaTheme="minorEastAsia" w:hAnsiTheme="minorHAnsi" w:cstheme="minorBidi"/>
            <w:b w:val="0"/>
            <w:bCs w:val="0"/>
            <w:sz w:val="22"/>
            <w:szCs w:val="22"/>
            <w:lang w:eastAsia="en-AU"/>
          </w:rPr>
          <w:tab/>
        </w:r>
        <w:r w:rsidRPr="0062243F">
          <w:rPr>
            <w:rStyle w:val="Hyperlink"/>
            <w:rFonts w:ascii="Arial" w:hAnsi="Arial" w:cs="Arial"/>
          </w:rPr>
          <w:t>Payment procedures</w:t>
        </w:r>
        <w:r>
          <w:rPr>
            <w:webHidden/>
          </w:rPr>
          <w:tab/>
        </w:r>
        <w:r>
          <w:rPr>
            <w:webHidden/>
          </w:rPr>
          <w:fldChar w:fldCharType="begin"/>
        </w:r>
        <w:r>
          <w:rPr>
            <w:webHidden/>
          </w:rPr>
          <w:instrText xml:space="preserve"> PAGEREF _Toc125455508 \h </w:instrText>
        </w:r>
        <w:r>
          <w:rPr>
            <w:webHidden/>
          </w:rPr>
        </w:r>
        <w:r>
          <w:rPr>
            <w:webHidden/>
          </w:rPr>
          <w:fldChar w:fldCharType="separate"/>
        </w:r>
        <w:r w:rsidR="00901747">
          <w:rPr>
            <w:webHidden/>
          </w:rPr>
          <w:t>9</w:t>
        </w:r>
        <w:r>
          <w:rPr>
            <w:webHidden/>
          </w:rPr>
          <w:fldChar w:fldCharType="end"/>
        </w:r>
      </w:hyperlink>
    </w:p>
    <w:p w14:paraId="49D0E583" w14:textId="1F249718" w:rsidR="00E06504" w:rsidRDefault="00E06504">
      <w:pPr>
        <w:pStyle w:val="TOC1"/>
        <w:rPr>
          <w:rFonts w:asciiTheme="minorHAnsi" w:eastAsiaTheme="minorEastAsia" w:hAnsiTheme="minorHAnsi" w:cstheme="minorBidi"/>
          <w:b w:val="0"/>
          <w:bCs w:val="0"/>
          <w:sz w:val="22"/>
          <w:szCs w:val="22"/>
          <w:lang w:eastAsia="en-AU"/>
        </w:rPr>
      </w:pPr>
      <w:hyperlink w:anchor="_Toc125455509" w:history="1">
        <w:r w:rsidRPr="0062243F">
          <w:rPr>
            <w:rStyle w:val="Hyperlink"/>
            <w:rFonts w:ascii="Arial" w:hAnsi="Arial" w:cs="Arial"/>
          </w:rPr>
          <w:t>11</w:t>
        </w:r>
        <w:r>
          <w:rPr>
            <w:rFonts w:asciiTheme="minorHAnsi" w:eastAsiaTheme="minorEastAsia" w:hAnsiTheme="minorHAnsi" w:cstheme="minorBidi"/>
            <w:b w:val="0"/>
            <w:bCs w:val="0"/>
            <w:sz w:val="22"/>
            <w:szCs w:val="22"/>
            <w:lang w:eastAsia="en-AU"/>
          </w:rPr>
          <w:tab/>
        </w:r>
        <w:r w:rsidRPr="0062243F">
          <w:rPr>
            <w:rStyle w:val="Hyperlink"/>
            <w:rFonts w:ascii="Arial" w:hAnsi="Arial" w:cs="Arial"/>
          </w:rPr>
          <w:t>Requests from specific categories of clients</w:t>
        </w:r>
        <w:r>
          <w:rPr>
            <w:webHidden/>
          </w:rPr>
          <w:tab/>
        </w:r>
        <w:r>
          <w:rPr>
            <w:webHidden/>
          </w:rPr>
          <w:fldChar w:fldCharType="begin"/>
        </w:r>
        <w:r>
          <w:rPr>
            <w:webHidden/>
          </w:rPr>
          <w:instrText xml:space="preserve"> PAGEREF _Toc125455509 \h </w:instrText>
        </w:r>
        <w:r>
          <w:rPr>
            <w:webHidden/>
          </w:rPr>
        </w:r>
        <w:r>
          <w:rPr>
            <w:webHidden/>
          </w:rPr>
          <w:fldChar w:fldCharType="separate"/>
        </w:r>
        <w:r w:rsidR="00901747">
          <w:rPr>
            <w:webHidden/>
          </w:rPr>
          <w:t>9</w:t>
        </w:r>
        <w:r>
          <w:rPr>
            <w:webHidden/>
          </w:rPr>
          <w:fldChar w:fldCharType="end"/>
        </w:r>
      </w:hyperlink>
    </w:p>
    <w:p w14:paraId="6E01B9EA" w14:textId="7D2407D2" w:rsidR="00E06504" w:rsidRDefault="00E06504">
      <w:pPr>
        <w:pStyle w:val="TOC2"/>
        <w:rPr>
          <w:rFonts w:asciiTheme="minorHAnsi" w:eastAsiaTheme="minorEastAsia" w:hAnsiTheme="minorHAnsi" w:cstheme="minorBidi"/>
          <w:sz w:val="22"/>
          <w:szCs w:val="22"/>
          <w:lang w:eastAsia="en-AU"/>
        </w:rPr>
      </w:pPr>
      <w:hyperlink w:anchor="_Toc125455510" w:history="1">
        <w:r w:rsidRPr="0062243F">
          <w:rPr>
            <w:rStyle w:val="Hyperlink"/>
            <w:rFonts w:cs="Arial"/>
          </w:rPr>
          <w:t>11.1</w:t>
        </w:r>
        <w:r>
          <w:rPr>
            <w:rFonts w:asciiTheme="minorHAnsi" w:eastAsiaTheme="minorEastAsia" w:hAnsiTheme="minorHAnsi" w:cstheme="minorBidi"/>
            <w:sz w:val="22"/>
            <w:szCs w:val="22"/>
            <w:lang w:eastAsia="en-AU"/>
          </w:rPr>
          <w:tab/>
        </w:r>
        <w:r w:rsidRPr="0062243F">
          <w:rPr>
            <w:rStyle w:val="Hyperlink"/>
            <w:rFonts w:cs="Arial"/>
          </w:rPr>
          <w:t>Requests from the media</w:t>
        </w:r>
        <w:r>
          <w:rPr>
            <w:webHidden/>
          </w:rPr>
          <w:tab/>
        </w:r>
        <w:r>
          <w:rPr>
            <w:webHidden/>
          </w:rPr>
          <w:fldChar w:fldCharType="begin"/>
        </w:r>
        <w:r>
          <w:rPr>
            <w:webHidden/>
          </w:rPr>
          <w:instrText xml:space="preserve"> PAGEREF _Toc125455510 \h </w:instrText>
        </w:r>
        <w:r>
          <w:rPr>
            <w:webHidden/>
          </w:rPr>
        </w:r>
        <w:r>
          <w:rPr>
            <w:webHidden/>
          </w:rPr>
          <w:fldChar w:fldCharType="separate"/>
        </w:r>
        <w:r w:rsidR="00901747">
          <w:rPr>
            <w:webHidden/>
          </w:rPr>
          <w:t>9</w:t>
        </w:r>
        <w:r>
          <w:rPr>
            <w:webHidden/>
          </w:rPr>
          <w:fldChar w:fldCharType="end"/>
        </w:r>
      </w:hyperlink>
    </w:p>
    <w:p w14:paraId="5346325A" w14:textId="6A4D0B0F" w:rsidR="00E06504" w:rsidRDefault="00E06504">
      <w:pPr>
        <w:pStyle w:val="TOC2"/>
        <w:rPr>
          <w:rFonts w:asciiTheme="minorHAnsi" w:eastAsiaTheme="minorEastAsia" w:hAnsiTheme="minorHAnsi" w:cstheme="minorBidi"/>
          <w:sz w:val="22"/>
          <w:szCs w:val="22"/>
          <w:lang w:eastAsia="en-AU"/>
        </w:rPr>
      </w:pPr>
      <w:hyperlink w:anchor="_Toc125455511" w:history="1">
        <w:r w:rsidRPr="0062243F">
          <w:rPr>
            <w:rStyle w:val="Hyperlink"/>
            <w:rFonts w:cs="Arial"/>
          </w:rPr>
          <w:t>11.2</w:t>
        </w:r>
        <w:r>
          <w:rPr>
            <w:rFonts w:asciiTheme="minorHAnsi" w:eastAsiaTheme="minorEastAsia" w:hAnsiTheme="minorHAnsi" w:cstheme="minorBidi"/>
            <w:sz w:val="22"/>
            <w:szCs w:val="22"/>
            <w:lang w:eastAsia="en-AU"/>
          </w:rPr>
          <w:tab/>
        </w:r>
        <w:r w:rsidRPr="0062243F">
          <w:rPr>
            <w:rStyle w:val="Hyperlink"/>
            <w:rFonts w:cs="Arial"/>
          </w:rPr>
          <w:t>Requests from consultants</w:t>
        </w:r>
        <w:r>
          <w:rPr>
            <w:webHidden/>
          </w:rPr>
          <w:tab/>
        </w:r>
        <w:r>
          <w:rPr>
            <w:webHidden/>
          </w:rPr>
          <w:fldChar w:fldCharType="begin"/>
        </w:r>
        <w:r>
          <w:rPr>
            <w:webHidden/>
          </w:rPr>
          <w:instrText xml:space="preserve"> PAGEREF _Toc125455511 \h </w:instrText>
        </w:r>
        <w:r>
          <w:rPr>
            <w:webHidden/>
          </w:rPr>
        </w:r>
        <w:r>
          <w:rPr>
            <w:webHidden/>
          </w:rPr>
          <w:fldChar w:fldCharType="separate"/>
        </w:r>
        <w:r w:rsidR="00901747">
          <w:rPr>
            <w:webHidden/>
          </w:rPr>
          <w:t>9</w:t>
        </w:r>
        <w:r>
          <w:rPr>
            <w:webHidden/>
          </w:rPr>
          <w:fldChar w:fldCharType="end"/>
        </w:r>
      </w:hyperlink>
    </w:p>
    <w:p w14:paraId="470699B6" w14:textId="3AAA17C3" w:rsidR="00E06504" w:rsidRDefault="00E06504">
      <w:pPr>
        <w:pStyle w:val="TOC2"/>
        <w:rPr>
          <w:rFonts w:asciiTheme="minorHAnsi" w:eastAsiaTheme="minorEastAsia" w:hAnsiTheme="minorHAnsi" w:cstheme="minorBidi"/>
          <w:sz w:val="22"/>
          <w:szCs w:val="22"/>
          <w:lang w:eastAsia="en-AU"/>
        </w:rPr>
      </w:pPr>
      <w:hyperlink w:anchor="_Toc125455512" w:history="1">
        <w:r w:rsidRPr="0062243F">
          <w:rPr>
            <w:rStyle w:val="Hyperlink"/>
            <w:rFonts w:cs="Arial"/>
          </w:rPr>
          <w:t>11.3</w:t>
        </w:r>
        <w:r>
          <w:rPr>
            <w:rFonts w:asciiTheme="minorHAnsi" w:eastAsiaTheme="minorEastAsia" w:hAnsiTheme="minorHAnsi" w:cstheme="minorBidi"/>
            <w:sz w:val="22"/>
            <w:szCs w:val="22"/>
            <w:lang w:eastAsia="en-AU"/>
          </w:rPr>
          <w:tab/>
        </w:r>
        <w:r w:rsidRPr="0062243F">
          <w:rPr>
            <w:rStyle w:val="Hyperlink"/>
            <w:rFonts w:cs="Arial"/>
          </w:rPr>
          <w:t>Requests from students on placement with NSW Government agencies</w:t>
        </w:r>
        <w:r>
          <w:rPr>
            <w:webHidden/>
          </w:rPr>
          <w:tab/>
        </w:r>
        <w:r>
          <w:rPr>
            <w:webHidden/>
          </w:rPr>
          <w:fldChar w:fldCharType="begin"/>
        </w:r>
        <w:r>
          <w:rPr>
            <w:webHidden/>
          </w:rPr>
          <w:instrText xml:space="preserve"> PAGEREF _Toc125455512 \h </w:instrText>
        </w:r>
        <w:r>
          <w:rPr>
            <w:webHidden/>
          </w:rPr>
        </w:r>
        <w:r>
          <w:rPr>
            <w:webHidden/>
          </w:rPr>
          <w:fldChar w:fldCharType="separate"/>
        </w:r>
        <w:r w:rsidR="00901747">
          <w:rPr>
            <w:webHidden/>
          </w:rPr>
          <w:t>10</w:t>
        </w:r>
        <w:r>
          <w:rPr>
            <w:webHidden/>
          </w:rPr>
          <w:fldChar w:fldCharType="end"/>
        </w:r>
      </w:hyperlink>
    </w:p>
    <w:p w14:paraId="6343ADFC" w14:textId="01D0D2D6" w:rsidR="00E06504" w:rsidRDefault="00E06504">
      <w:pPr>
        <w:pStyle w:val="TOC2"/>
        <w:rPr>
          <w:rFonts w:asciiTheme="minorHAnsi" w:eastAsiaTheme="minorEastAsia" w:hAnsiTheme="minorHAnsi" w:cstheme="minorBidi"/>
          <w:sz w:val="22"/>
          <w:szCs w:val="22"/>
          <w:lang w:eastAsia="en-AU"/>
        </w:rPr>
      </w:pPr>
      <w:hyperlink w:anchor="_Toc125455513" w:history="1">
        <w:r w:rsidRPr="0062243F">
          <w:rPr>
            <w:rStyle w:val="Hyperlink"/>
            <w:rFonts w:cs="Arial"/>
          </w:rPr>
          <w:t>11.4</w:t>
        </w:r>
        <w:r>
          <w:rPr>
            <w:rFonts w:asciiTheme="minorHAnsi" w:eastAsiaTheme="minorEastAsia" w:hAnsiTheme="minorHAnsi" w:cstheme="minorBidi"/>
            <w:sz w:val="22"/>
            <w:szCs w:val="22"/>
            <w:lang w:eastAsia="en-AU"/>
          </w:rPr>
          <w:tab/>
        </w:r>
        <w:r w:rsidRPr="0062243F">
          <w:rPr>
            <w:rStyle w:val="Hyperlink"/>
            <w:rFonts w:cs="Arial"/>
          </w:rPr>
          <w:t>Requests from students/academics doing grant-funded projects</w:t>
        </w:r>
        <w:r>
          <w:rPr>
            <w:webHidden/>
          </w:rPr>
          <w:tab/>
        </w:r>
        <w:r>
          <w:rPr>
            <w:webHidden/>
          </w:rPr>
          <w:fldChar w:fldCharType="begin"/>
        </w:r>
        <w:r>
          <w:rPr>
            <w:webHidden/>
          </w:rPr>
          <w:instrText xml:space="preserve"> PAGEREF _Toc125455513 \h </w:instrText>
        </w:r>
        <w:r>
          <w:rPr>
            <w:webHidden/>
          </w:rPr>
        </w:r>
        <w:r>
          <w:rPr>
            <w:webHidden/>
          </w:rPr>
          <w:fldChar w:fldCharType="separate"/>
        </w:r>
        <w:r w:rsidR="00901747">
          <w:rPr>
            <w:webHidden/>
          </w:rPr>
          <w:t>10</w:t>
        </w:r>
        <w:r>
          <w:rPr>
            <w:webHidden/>
          </w:rPr>
          <w:fldChar w:fldCharType="end"/>
        </w:r>
      </w:hyperlink>
    </w:p>
    <w:p w14:paraId="367698B4" w14:textId="67D48F27" w:rsidR="00E06504" w:rsidRDefault="00E06504">
      <w:pPr>
        <w:pStyle w:val="TOC1"/>
        <w:rPr>
          <w:rFonts w:asciiTheme="minorHAnsi" w:eastAsiaTheme="minorEastAsia" w:hAnsiTheme="minorHAnsi" w:cstheme="minorBidi"/>
          <w:b w:val="0"/>
          <w:bCs w:val="0"/>
          <w:sz w:val="22"/>
          <w:szCs w:val="22"/>
          <w:lang w:eastAsia="en-AU"/>
        </w:rPr>
      </w:pPr>
      <w:hyperlink w:anchor="_Toc125455514" w:history="1">
        <w:r w:rsidRPr="0062243F">
          <w:rPr>
            <w:rStyle w:val="Hyperlink"/>
            <w:rFonts w:ascii="Arial" w:hAnsi="Arial" w:cs="Arial"/>
          </w:rPr>
          <w:t>12</w:t>
        </w:r>
        <w:r>
          <w:rPr>
            <w:rFonts w:asciiTheme="minorHAnsi" w:eastAsiaTheme="minorEastAsia" w:hAnsiTheme="minorHAnsi" w:cstheme="minorBidi"/>
            <w:b w:val="0"/>
            <w:bCs w:val="0"/>
            <w:sz w:val="22"/>
            <w:szCs w:val="22"/>
            <w:lang w:eastAsia="en-AU"/>
          </w:rPr>
          <w:tab/>
        </w:r>
        <w:r w:rsidRPr="0062243F">
          <w:rPr>
            <w:rStyle w:val="Hyperlink"/>
            <w:rFonts w:ascii="Arial" w:hAnsi="Arial" w:cs="Arial"/>
          </w:rPr>
          <w:t>Definitions</w:t>
        </w:r>
        <w:r>
          <w:rPr>
            <w:webHidden/>
          </w:rPr>
          <w:tab/>
        </w:r>
        <w:r>
          <w:rPr>
            <w:webHidden/>
          </w:rPr>
          <w:fldChar w:fldCharType="begin"/>
        </w:r>
        <w:r>
          <w:rPr>
            <w:webHidden/>
          </w:rPr>
          <w:instrText xml:space="preserve"> PAGEREF _Toc125455514 \h </w:instrText>
        </w:r>
        <w:r>
          <w:rPr>
            <w:webHidden/>
          </w:rPr>
        </w:r>
        <w:r>
          <w:rPr>
            <w:webHidden/>
          </w:rPr>
          <w:fldChar w:fldCharType="separate"/>
        </w:r>
        <w:r w:rsidR="00901747">
          <w:rPr>
            <w:webHidden/>
          </w:rPr>
          <w:t>10</w:t>
        </w:r>
        <w:r>
          <w:rPr>
            <w:webHidden/>
          </w:rPr>
          <w:fldChar w:fldCharType="end"/>
        </w:r>
      </w:hyperlink>
    </w:p>
    <w:p w14:paraId="7ECD0A67" w14:textId="5C53688B" w:rsidR="00E06504" w:rsidRDefault="00E06504">
      <w:pPr>
        <w:pStyle w:val="TOC1"/>
        <w:rPr>
          <w:rFonts w:asciiTheme="minorHAnsi" w:eastAsiaTheme="minorEastAsia" w:hAnsiTheme="minorHAnsi" w:cstheme="minorBidi"/>
          <w:b w:val="0"/>
          <w:bCs w:val="0"/>
          <w:sz w:val="22"/>
          <w:szCs w:val="22"/>
          <w:lang w:eastAsia="en-AU"/>
        </w:rPr>
      </w:pPr>
      <w:hyperlink w:anchor="_Toc125455515" w:history="1">
        <w:r w:rsidRPr="0062243F">
          <w:rPr>
            <w:rStyle w:val="Hyperlink"/>
            <w:rFonts w:ascii="Arial" w:hAnsi="Arial" w:cs="Arial"/>
          </w:rPr>
          <w:t>13</w:t>
        </w:r>
        <w:r>
          <w:rPr>
            <w:rFonts w:asciiTheme="minorHAnsi" w:eastAsiaTheme="minorEastAsia" w:hAnsiTheme="minorHAnsi" w:cstheme="minorBidi"/>
            <w:b w:val="0"/>
            <w:bCs w:val="0"/>
            <w:sz w:val="22"/>
            <w:szCs w:val="22"/>
            <w:lang w:eastAsia="en-AU"/>
          </w:rPr>
          <w:tab/>
        </w:r>
        <w:r w:rsidRPr="0062243F">
          <w:rPr>
            <w:rStyle w:val="Hyperlink"/>
            <w:rFonts w:ascii="Arial" w:hAnsi="Arial" w:cs="Arial"/>
          </w:rPr>
          <w:t>Acknowledgement and referencing of data</w:t>
        </w:r>
        <w:r>
          <w:rPr>
            <w:webHidden/>
          </w:rPr>
          <w:tab/>
        </w:r>
        <w:r>
          <w:rPr>
            <w:webHidden/>
          </w:rPr>
          <w:fldChar w:fldCharType="begin"/>
        </w:r>
        <w:r>
          <w:rPr>
            <w:webHidden/>
          </w:rPr>
          <w:instrText xml:space="preserve"> PAGEREF _Toc125455515 \h </w:instrText>
        </w:r>
        <w:r>
          <w:rPr>
            <w:webHidden/>
          </w:rPr>
        </w:r>
        <w:r>
          <w:rPr>
            <w:webHidden/>
          </w:rPr>
          <w:fldChar w:fldCharType="separate"/>
        </w:r>
        <w:r w:rsidR="00901747">
          <w:rPr>
            <w:webHidden/>
          </w:rPr>
          <w:t>11</w:t>
        </w:r>
        <w:r>
          <w:rPr>
            <w:webHidden/>
          </w:rPr>
          <w:fldChar w:fldCharType="end"/>
        </w:r>
      </w:hyperlink>
    </w:p>
    <w:p w14:paraId="1B150988" w14:textId="21209F63" w:rsidR="00E06504" w:rsidRDefault="00E06504">
      <w:pPr>
        <w:pStyle w:val="TOC1"/>
        <w:rPr>
          <w:rFonts w:asciiTheme="minorHAnsi" w:eastAsiaTheme="minorEastAsia" w:hAnsiTheme="minorHAnsi" w:cstheme="minorBidi"/>
          <w:b w:val="0"/>
          <w:bCs w:val="0"/>
          <w:sz w:val="22"/>
          <w:szCs w:val="22"/>
          <w:lang w:eastAsia="en-AU"/>
        </w:rPr>
      </w:pPr>
      <w:hyperlink w:anchor="_Toc125455516" w:history="1">
        <w:r w:rsidRPr="0062243F">
          <w:rPr>
            <w:rStyle w:val="Hyperlink"/>
            <w:rFonts w:ascii="Arial" w:hAnsi="Arial" w:cs="Arial"/>
          </w:rPr>
          <w:t>14</w:t>
        </w:r>
        <w:r>
          <w:rPr>
            <w:rFonts w:asciiTheme="minorHAnsi" w:eastAsiaTheme="minorEastAsia" w:hAnsiTheme="minorHAnsi" w:cstheme="minorBidi"/>
            <w:b w:val="0"/>
            <w:bCs w:val="0"/>
            <w:sz w:val="22"/>
            <w:szCs w:val="22"/>
            <w:lang w:eastAsia="en-AU"/>
          </w:rPr>
          <w:tab/>
        </w:r>
        <w:r w:rsidRPr="0062243F">
          <w:rPr>
            <w:rStyle w:val="Hyperlink"/>
            <w:rFonts w:ascii="Arial" w:hAnsi="Arial" w:cs="Arial"/>
          </w:rPr>
          <w:t>References</w:t>
        </w:r>
        <w:r>
          <w:rPr>
            <w:webHidden/>
          </w:rPr>
          <w:tab/>
        </w:r>
        <w:r>
          <w:rPr>
            <w:webHidden/>
          </w:rPr>
          <w:fldChar w:fldCharType="begin"/>
        </w:r>
        <w:r>
          <w:rPr>
            <w:webHidden/>
          </w:rPr>
          <w:instrText xml:space="preserve"> PAGEREF _Toc125455516 \h </w:instrText>
        </w:r>
        <w:r>
          <w:rPr>
            <w:webHidden/>
          </w:rPr>
        </w:r>
        <w:r>
          <w:rPr>
            <w:webHidden/>
          </w:rPr>
          <w:fldChar w:fldCharType="separate"/>
        </w:r>
        <w:r w:rsidR="00901747">
          <w:rPr>
            <w:webHidden/>
          </w:rPr>
          <w:t>11</w:t>
        </w:r>
        <w:r>
          <w:rPr>
            <w:webHidden/>
          </w:rPr>
          <w:fldChar w:fldCharType="end"/>
        </w:r>
      </w:hyperlink>
    </w:p>
    <w:p w14:paraId="111B607B" w14:textId="7B8F69E2" w:rsidR="00E06504" w:rsidRDefault="00E06504">
      <w:pPr>
        <w:pStyle w:val="TOC1"/>
        <w:rPr>
          <w:rFonts w:asciiTheme="minorHAnsi" w:eastAsiaTheme="minorEastAsia" w:hAnsiTheme="minorHAnsi" w:cstheme="minorBidi"/>
          <w:b w:val="0"/>
          <w:bCs w:val="0"/>
          <w:sz w:val="22"/>
          <w:szCs w:val="22"/>
          <w:lang w:eastAsia="en-AU"/>
        </w:rPr>
      </w:pPr>
      <w:hyperlink w:anchor="_Toc125455517" w:history="1">
        <w:r w:rsidRPr="0062243F">
          <w:rPr>
            <w:rStyle w:val="Hyperlink"/>
            <w:rFonts w:ascii="Arial" w:hAnsi="Arial" w:cs="Arial"/>
          </w:rPr>
          <w:t>15</w:t>
        </w:r>
        <w:r>
          <w:rPr>
            <w:rFonts w:asciiTheme="minorHAnsi" w:eastAsiaTheme="minorEastAsia" w:hAnsiTheme="minorHAnsi" w:cstheme="minorBidi"/>
            <w:b w:val="0"/>
            <w:bCs w:val="0"/>
            <w:sz w:val="22"/>
            <w:szCs w:val="22"/>
            <w:lang w:eastAsia="en-AU"/>
          </w:rPr>
          <w:tab/>
        </w:r>
        <w:r w:rsidRPr="0062243F">
          <w:rPr>
            <w:rStyle w:val="Hyperlink"/>
            <w:rFonts w:ascii="Arial" w:hAnsi="Arial" w:cs="Arial"/>
          </w:rPr>
          <w:t>Document information</w:t>
        </w:r>
        <w:r>
          <w:rPr>
            <w:webHidden/>
          </w:rPr>
          <w:tab/>
        </w:r>
        <w:r>
          <w:rPr>
            <w:webHidden/>
          </w:rPr>
          <w:fldChar w:fldCharType="begin"/>
        </w:r>
        <w:r>
          <w:rPr>
            <w:webHidden/>
          </w:rPr>
          <w:instrText xml:space="preserve"> PAGEREF _Toc125455517 \h </w:instrText>
        </w:r>
        <w:r>
          <w:rPr>
            <w:webHidden/>
          </w:rPr>
        </w:r>
        <w:r>
          <w:rPr>
            <w:webHidden/>
          </w:rPr>
          <w:fldChar w:fldCharType="separate"/>
        </w:r>
        <w:r w:rsidR="00901747">
          <w:rPr>
            <w:webHidden/>
          </w:rPr>
          <w:t>11</w:t>
        </w:r>
        <w:r>
          <w:rPr>
            <w:webHidden/>
          </w:rPr>
          <w:fldChar w:fldCharType="end"/>
        </w:r>
      </w:hyperlink>
    </w:p>
    <w:p w14:paraId="6250F964" w14:textId="47DE09E6" w:rsidR="00E06504" w:rsidRDefault="00E06504">
      <w:pPr>
        <w:pStyle w:val="TOC1"/>
        <w:rPr>
          <w:rFonts w:asciiTheme="minorHAnsi" w:eastAsiaTheme="minorEastAsia" w:hAnsiTheme="minorHAnsi" w:cstheme="minorBidi"/>
          <w:b w:val="0"/>
          <w:bCs w:val="0"/>
          <w:sz w:val="22"/>
          <w:szCs w:val="22"/>
          <w:lang w:eastAsia="en-AU"/>
        </w:rPr>
      </w:pPr>
      <w:hyperlink w:anchor="_Toc125455518" w:history="1">
        <w:r w:rsidRPr="0062243F">
          <w:rPr>
            <w:rStyle w:val="Hyperlink"/>
            <w:rFonts w:ascii="Arial" w:hAnsi="Arial" w:cs="Arial"/>
          </w:rPr>
          <w:t>17 Document history</w:t>
        </w:r>
        <w:r>
          <w:rPr>
            <w:webHidden/>
          </w:rPr>
          <w:tab/>
        </w:r>
        <w:r>
          <w:rPr>
            <w:webHidden/>
          </w:rPr>
          <w:fldChar w:fldCharType="begin"/>
        </w:r>
        <w:r>
          <w:rPr>
            <w:webHidden/>
          </w:rPr>
          <w:instrText xml:space="preserve"> PAGEREF _Toc125455518 \h </w:instrText>
        </w:r>
        <w:r>
          <w:rPr>
            <w:webHidden/>
          </w:rPr>
        </w:r>
        <w:r>
          <w:rPr>
            <w:webHidden/>
          </w:rPr>
          <w:fldChar w:fldCharType="separate"/>
        </w:r>
        <w:r w:rsidR="00901747">
          <w:rPr>
            <w:webHidden/>
          </w:rPr>
          <w:t>12</w:t>
        </w:r>
        <w:r>
          <w:rPr>
            <w:webHidden/>
          </w:rPr>
          <w:fldChar w:fldCharType="end"/>
        </w:r>
      </w:hyperlink>
    </w:p>
    <w:p w14:paraId="712A1A82" w14:textId="3DD383D8" w:rsidR="00816662" w:rsidRDefault="00317C27" w:rsidP="0017335C">
      <w:pPr>
        <w:pStyle w:val="Sectionheading"/>
        <w:numPr>
          <w:ilvl w:val="0"/>
          <w:numId w:val="0"/>
        </w:numPr>
        <w:spacing w:before="240" w:after="120" w:line="300" w:lineRule="auto"/>
        <w:rPr>
          <w:rFonts w:cs="Arial"/>
          <w:b w:val="0"/>
          <w:highlight w:val="lightGray"/>
        </w:rPr>
      </w:pPr>
      <w:r w:rsidRPr="00AC74C9">
        <w:rPr>
          <w:rFonts w:ascii="Arial" w:hAnsi="Arial" w:cs="Arial"/>
          <w:bCs/>
          <w:noProof/>
          <w:sz w:val="22"/>
        </w:rPr>
        <w:fldChar w:fldCharType="end"/>
      </w:r>
      <w:bookmarkStart w:id="0" w:name="_Toc153683094"/>
      <w:r w:rsidR="00816662">
        <w:rPr>
          <w:rFonts w:cs="Arial"/>
          <w:highlight w:val="lightGray"/>
        </w:rPr>
        <w:br w:type="page"/>
      </w:r>
    </w:p>
    <w:p w14:paraId="640E09AC" w14:textId="3AA607F8" w:rsidR="00317C27" w:rsidRPr="00AC74C9" w:rsidRDefault="00317C27" w:rsidP="00816662">
      <w:pPr>
        <w:pStyle w:val="Sectionheading"/>
        <w:numPr>
          <w:ilvl w:val="0"/>
          <w:numId w:val="0"/>
        </w:numPr>
        <w:spacing w:before="240" w:after="120" w:line="300" w:lineRule="auto"/>
        <w:rPr>
          <w:rFonts w:ascii="Arial" w:hAnsi="Arial" w:cs="Arial"/>
        </w:rPr>
      </w:pPr>
      <w:bookmarkStart w:id="1" w:name="_Toc125365084"/>
      <w:bookmarkStart w:id="2" w:name="_Toc125455491"/>
      <w:r w:rsidRPr="00AC74C9">
        <w:rPr>
          <w:rFonts w:ascii="Arial" w:hAnsi="Arial" w:cs="Arial"/>
        </w:rPr>
        <w:lastRenderedPageBreak/>
        <w:t>Scope</w:t>
      </w:r>
      <w:bookmarkEnd w:id="0"/>
      <w:bookmarkEnd w:id="1"/>
      <w:bookmarkEnd w:id="2"/>
    </w:p>
    <w:p w14:paraId="099604CC" w14:textId="30578658" w:rsidR="00317C27" w:rsidRPr="00AC74C9" w:rsidRDefault="00317C27">
      <w:pPr>
        <w:pStyle w:val="BodyText"/>
        <w:rPr>
          <w:rFonts w:cs="Arial"/>
        </w:rPr>
      </w:pPr>
      <w:r w:rsidRPr="39FF86AF">
        <w:rPr>
          <w:rFonts w:cs="Arial"/>
        </w:rPr>
        <w:t>This document outlines policies governing the provision of information by the NSW Bureau of Crime Statistics and Research</w:t>
      </w:r>
      <w:r w:rsidR="009008F2" w:rsidRPr="39FF86AF">
        <w:rPr>
          <w:rFonts w:cs="Arial"/>
        </w:rPr>
        <w:t xml:space="preserve"> (BOCSAR)</w:t>
      </w:r>
      <w:r w:rsidRPr="39FF86AF">
        <w:rPr>
          <w:rFonts w:cs="Arial"/>
        </w:rPr>
        <w:t xml:space="preserve">. It aims to provide a broad overview of the types of information available from </w:t>
      </w:r>
      <w:r w:rsidR="008870E3" w:rsidRPr="39FF86AF">
        <w:rPr>
          <w:rFonts w:cs="Arial"/>
        </w:rPr>
        <w:t>BOCSAR</w:t>
      </w:r>
      <w:r w:rsidRPr="39FF86AF">
        <w:rPr>
          <w:rFonts w:cs="Arial"/>
        </w:rPr>
        <w:t xml:space="preserve"> and the restrictions on access to some types of data held by </w:t>
      </w:r>
      <w:r w:rsidR="008870E3" w:rsidRPr="39FF86AF">
        <w:rPr>
          <w:rFonts w:cs="Arial"/>
        </w:rPr>
        <w:t>BOCSAR</w:t>
      </w:r>
      <w:r w:rsidRPr="39FF86AF">
        <w:rPr>
          <w:rFonts w:cs="Arial"/>
        </w:rPr>
        <w:t xml:space="preserve">. Clients of  </w:t>
      </w:r>
      <w:r w:rsidR="008870E3" w:rsidRPr="39FF86AF">
        <w:rPr>
          <w:rFonts w:cs="Arial"/>
        </w:rPr>
        <w:t xml:space="preserve">BOCSAR </w:t>
      </w:r>
      <w:r w:rsidRPr="39FF86AF">
        <w:rPr>
          <w:rFonts w:cs="Arial"/>
        </w:rPr>
        <w:t xml:space="preserve">should read this document if they require clarification of the procedures followed by </w:t>
      </w:r>
      <w:r w:rsidR="008870E3" w:rsidRPr="39FF86AF">
        <w:rPr>
          <w:rFonts w:cs="Arial"/>
        </w:rPr>
        <w:t xml:space="preserve">BOCSAR </w:t>
      </w:r>
      <w:r w:rsidR="009008F2" w:rsidRPr="39FF86AF">
        <w:rPr>
          <w:rFonts w:cs="Arial"/>
        </w:rPr>
        <w:t>I</w:t>
      </w:r>
      <w:r w:rsidRPr="39FF86AF">
        <w:rPr>
          <w:rFonts w:cs="Arial"/>
        </w:rPr>
        <w:t xml:space="preserve">nformation </w:t>
      </w:r>
      <w:r w:rsidR="009008F2" w:rsidRPr="39FF86AF">
        <w:rPr>
          <w:rFonts w:cs="Arial"/>
        </w:rPr>
        <w:t>S</w:t>
      </w:r>
      <w:r w:rsidRPr="39FF86AF">
        <w:rPr>
          <w:rFonts w:cs="Arial"/>
        </w:rPr>
        <w:t>ervice staff.</w:t>
      </w:r>
    </w:p>
    <w:p w14:paraId="2A469C1F" w14:textId="56D56550" w:rsidR="00317C27" w:rsidRPr="00AC74C9" w:rsidRDefault="008870E3">
      <w:pPr>
        <w:pStyle w:val="Sectionheading"/>
        <w:spacing w:before="240" w:after="120" w:line="300" w:lineRule="auto"/>
        <w:rPr>
          <w:rFonts w:ascii="Arial" w:hAnsi="Arial" w:cs="Arial"/>
        </w:rPr>
      </w:pPr>
      <w:bookmarkStart w:id="3" w:name="_Toc125365085"/>
      <w:bookmarkStart w:id="4" w:name="_Toc125455492"/>
      <w:r>
        <w:rPr>
          <w:rFonts w:ascii="Arial" w:hAnsi="Arial" w:cs="Arial"/>
        </w:rPr>
        <w:t>Introduction</w:t>
      </w:r>
      <w:bookmarkEnd w:id="3"/>
      <w:bookmarkEnd w:id="4"/>
    </w:p>
    <w:p w14:paraId="083B57FE" w14:textId="77777777" w:rsidR="008870E3" w:rsidRDefault="008870E3" w:rsidP="008870E3">
      <w:pPr>
        <w:pStyle w:val="BodyText"/>
        <w:rPr>
          <w:rFonts w:cs="Arial"/>
        </w:rPr>
      </w:pPr>
      <w:r>
        <w:rPr>
          <w:rFonts w:cs="Arial"/>
        </w:rPr>
        <w:t xml:space="preserve">The </w:t>
      </w:r>
      <w:r w:rsidRPr="00AC74C9">
        <w:rPr>
          <w:rFonts w:cs="Arial"/>
        </w:rPr>
        <w:t>NSW Bureau of Crime Statistics and Research</w:t>
      </w:r>
      <w:r>
        <w:rPr>
          <w:rFonts w:cs="Arial"/>
        </w:rPr>
        <w:t xml:space="preserve"> (BOCSAR) is committed to providing</w:t>
      </w:r>
      <w:r w:rsidRPr="0081716F">
        <w:rPr>
          <w:rFonts w:cs="Arial"/>
        </w:rPr>
        <w:t xml:space="preserve"> </w:t>
      </w:r>
      <w:r>
        <w:rPr>
          <w:rFonts w:cs="Arial"/>
        </w:rPr>
        <w:t>criminal justice</w:t>
      </w:r>
      <w:r w:rsidRPr="0081716F">
        <w:rPr>
          <w:rFonts w:cs="Arial"/>
        </w:rPr>
        <w:t xml:space="preserve"> information </w:t>
      </w:r>
      <w:r>
        <w:rPr>
          <w:rFonts w:cs="Arial"/>
        </w:rPr>
        <w:t>that</w:t>
      </w:r>
      <w:r w:rsidRPr="0081716F">
        <w:rPr>
          <w:rFonts w:cs="Arial"/>
        </w:rPr>
        <w:t xml:space="preserve"> </w:t>
      </w:r>
      <w:r>
        <w:rPr>
          <w:rFonts w:cs="Arial"/>
        </w:rPr>
        <w:t xml:space="preserve">is accurate, appropriate and which communicates in a way that aids understanding.  </w:t>
      </w:r>
    </w:p>
    <w:p w14:paraId="67AB6258" w14:textId="77777777" w:rsidR="008870E3" w:rsidRDefault="008870E3" w:rsidP="008870E3">
      <w:pPr>
        <w:pStyle w:val="BodyText"/>
        <w:rPr>
          <w:rFonts w:cs="Arial"/>
        </w:rPr>
      </w:pPr>
      <w:r>
        <w:rPr>
          <w:rFonts w:cs="Arial"/>
        </w:rPr>
        <w:t xml:space="preserve">As an agency BOCSAR’s aims are to: </w:t>
      </w:r>
    </w:p>
    <w:p w14:paraId="34E8B737" w14:textId="77777777" w:rsidR="008870E3" w:rsidRPr="00AD4E31" w:rsidRDefault="008870E3" w:rsidP="000B0C78">
      <w:pPr>
        <w:pStyle w:val="ListParagraph"/>
        <w:numPr>
          <w:ilvl w:val="0"/>
          <w:numId w:val="20"/>
        </w:numPr>
        <w:spacing w:line="360" w:lineRule="auto"/>
        <w:rPr>
          <w:rFonts w:cs="Arial"/>
          <w:sz w:val="22"/>
          <w:szCs w:val="22"/>
        </w:rPr>
      </w:pPr>
      <w:r w:rsidRPr="00AD4E31">
        <w:rPr>
          <w:rFonts w:cs="Arial"/>
          <w:sz w:val="22"/>
          <w:szCs w:val="22"/>
        </w:rPr>
        <w:t>identify factors that affect the distribution and frequency of crime</w:t>
      </w:r>
      <w:r>
        <w:rPr>
          <w:rFonts w:cs="Arial"/>
          <w:sz w:val="22"/>
          <w:szCs w:val="22"/>
        </w:rPr>
        <w:t>;</w:t>
      </w:r>
    </w:p>
    <w:p w14:paraId="5EC98C60" w14:textId="77777777" w:rsidR="008870E3" w:rsidRPr="00AD4E31" w:rsidRDefault="008870E3" w:rsidP="000B0C78">
      <w:pPr>
        <w:pStyle w:val="ListParagraph"/>
        <w:numPr>
          <w:ilvl w:val="0"/>
          <w:numId w:val="20"/>
        </w:numPr>
        <w:spacing w:line="360" w:lineRule="auto"/>
        <w:rPr>
          <w:rFonts w:cs="Arial"/>
          <w:sz w:val="22"/>
          <w:szCs w:val="22"/>
        </w:rPr>
      </w:pPr>
      <w:r w:rsidRPr="00AD4E31">
        <w:rPr>
          <w:rFonts w:cs="Arial"/>
          <w:sz w:val="22"/>
          <w:szCs w:val="22"/>
        </w:rPr>
        <w:t>identify factors that affect the effectiveness, efficiency, or equity of the NSW criminal justice system</w:t>
      </w:r>
      <w:r>
        <w:rPr>
          <w:rFonts w:cs="Arial"/>
          <w:sz w:val="22"/>
          <w:szCs w:val="22"/>
        </w:rPr>
        <w:t>; and</w:t>
      </w:r>
    </w:p>
    <w:p w14:paraId="705BD77A" w14:textId="0FE88FEA" w:rsidR="008870E3" w:rsidRDefault="008870E3" w:rsidP="39FF86AF">
      <w:pPr>
        <w:pStyle w:val="ListParagraph"/>
        <w:numPr>
          <w:ilvl w:val="0"/>
          <w:numId w:val="20"/>
        </w:numPr>
        <w:spacing w:line="360" w:lineRule="auto"/>
        <w:rPr>
          <w:rFonts w:cs="Arial"/>
          <w:sz w:val="22"/>
          <w:szCs w:val="22"/>
        </w:rPr>
      </w:pPr>
      <w:r w:rsidRPr="39FF86AF">
        <w:rPr>
          <w:rFonts w:cs="Arial"/>
          <w:sz w:val="22"/>
          <w:szCs w:val="22"/>
        </w:rPr>
        <w:t>ensure that information on these factors and on crime and justice trends is available and accessible to clients.</w:t>
      </w:r>
    </w:p>
    <w:p w14:paraId="2C844B29" w14:textId="77777777" w:rsidR="008870E3" w:rsidRDefault="008870E3" w:rsidP="008870E3">
      <w:pPr>
        <w:pStyle w:val="BodyText"/>
      </w:pPr>
      <w:r>
        <w:t xml:space="preserve">BOCSAR clients include government agencies, the public, the media, community groups, local councils, members of parliament, students, academics and researchers. </w:t>
      </w:r>
    </w:p>
    <w:p w14:paraId="4D569571" w14:textId="77777777" w:rsidR="008870E3" w:rsidRPr="00AC74C9" w:rsidRDefault="008870E3" w:rsidP="008870E3">
      <w:pPr>
        <w:pStyle w:val="BodyText"/>
        <w:rPr>
          <w:rFonts w:cs="Arial"/>
        </w:rPr>
      </w:pPr>
      <w:r w:rsidRPr="00AC74C9">
        <w:rPr>
          <w:rFonts w:cs="Arial"/>
        </w:rPr>
        <w:t>This document explains:</w:t>
      </w:r>
    </w:p>
    <w:p w14:paraId="3005E901" w14:textId="54EA7830" w:rsidR="008870E3" w:rsidRPr="00AC74C9" w:rsidRDefault="008870E3" w:rsidP="008870E3">
      <w:pPr>
        <w:pStyle w:val="BodyText"/>
        <w:numPr>
          <w:ilvl w:val="0"/>
          <w:numId w:val="10"/>
        </w:numPr>
        <w:rPr>
          <w:rFonts w:cs="Arial"/>
        </w:rPr>
      </w:pPr>
      <w:r w:rsidRPr="00AC74C9">
        <w:rPr>
          <w:rFonts w:cs="Arial"/>
        </w:rPr>
        <w:t xml:space="preserve">The types of published and unpublished data held by </w:t>
      </w:r>
      <w:r>
        <w:rPr>
          <w:rFonts w:cs="Arial"/>
        </w:rPr>
        <w:t>BOCSAR</w:t>
      </w:r>
      <w:r w:rsidRPr="00AC74C9">
        <w:rPr>
          <w:rFonts w:cs="Arial"/>
        </w:rPr>
        <w:t>;</w:t>
      </w:r>
    </w:p>
    <w:p w14:paraId="6DC8873B" w14:textId="77777777" w:rsidR="008870E3" w:rsidRPr="00AC74C9" w:rsidRDefault="008870E3" w:rsidP="008870E3">
      <w:pPr>
        <w:pStyle w:val="BodyText"/>
        <w:numPr>
          <w:ilvl w:val="0"/>
          <w:numId w:val="10"/>
        </w:numPr>
        <w:rPr>
          <w:rFonts w:cs="Arial"/>
        </w:rPr>
      </w:pPr>
      <w:r w:rsidRPr="00AC74C9">
        <w:rPr>
          <w:rFonts w:cs="Arial"/>
        </w:rPr>
        <w:t>Restrictions applying to data that are subject to special conditions;</w:t>
      </w:r>
    </w:p>
    <w:p w14:paraId="40F8C14B" w14:textId="77777777" w:rsidR="008870E3" w:rsidRPr="00AC74C9" w:rsidRDefault="008870E3" w:rsidP="008870E3">
      <w:pPr>
        <w:pStyle w:val="BodyText"/>
        <w:numPr>
          <w:ilvl w:val="0"/>
          <w:numId w:val="10"/>
        </w:numPr>
        <w:rPr>
          <w:rFonts w:cs="Arial"/>
        </w:rPr>
      </w:pPr>
      <w:r w:rsidRPr="00AC74C9">
        <w:rPr>
          <w:rFonts w:cs="Arial"/>
        </w:rPr>
        <w:t xml:space="preserve">Timeframes for responding to requests; </w:t>
      </w:r>
    </w:p>
    <w:p w14:paraId="221C3297" w14:textId="22AF3A70" w:rsidR="008870E3" w:rsidRPr="00AC74C9" w:rsidRDefault="008870E3" w:rsidP="008870E3">
      <w:pPr>
        <w:pStyle w:val="BodyText"/>
        <w:numPr>
          <w:ilvl w:val="0"/>
          <w:numId w:val="10"/>
        </w:numPr>
        <w:rPr>
          <w:rFonts w:cs="Arial"/>
        </w:rPr>
      </w:pPr>
      <w:r w:rsidRPr="00AC74C9">
        <w:rPr>
          <w:rFonts w:cs="Arial"/>
        </w:rPr>
        <w:t xml:space="preserve">The cost of data extracted by </w:t>
      </w:r>
      <w:r>
        <w:rPr>
          <w:rFonts w:cs="Arial"/>
        </w:rPr>
        <w:t>BOCSAR</w:t>
      </w:r>
      <w:r w:rsidRPr="00AC74C9">
        <w:rPr>
          <w:rFonts w:cs="Arial"/>
        </w:rPr>
        <w:t>; and</w:t>
      </w:r>
    </w:p>
    <w:p w14:paraId="2ECD8440" w14:textId="37619EF3" w:rsidR="008870E3" w:rsidRPr="00AC74C9" w:rsidRDefault="008870E3" w:rsidP="008870E3">
      <w:pPr>
        <w:pStyle w:val="BodyText"/>
        <w:numPr>
          <w:ilvl w:val="0"/>
          <w:numId w:val="10"/>
        </w:numPr>
        <w:rPr>
          <w:rFonts w:cs="Arial"/>
        </w:rPr>
      </w:pPr>
      <w:r w:rsidRPr="00AC74C9">
        <w:rPr>
          <w:rFonts w:cs="Arial"/>
        </w:rPr>
        <w:t xml:space="preserve">Payment procedures if purchasing for data to be extracted by </w:t>
      </w:r>
      <w:r>
        <w:rPr>
          <w:rFonts w:cs="Arial"/>
        </w:rPr>
        <w:t>BOCSAR</w:t>
      </w:r>
      <w:r w:rsidRPr="00AC74C9">
        <w:rPr>
          <w:rFonts w:cs="Arial"/>
        </w:rPr>
        <w:t>.</w:t>
      </w:r>
    </w:p>
    <w:p w14:paraId="6743164C" w14:textId="77777777" w:rsidR="00317C27" w:rsidRPr="00AC74C9" w:rsidRDefault="00317C27">
      <w:pPr>
        <w:pStyle w:val="BodyText"/>
        <w:rPr>
          <w:rFonts w:cs="Arial"/>
        </w:rPr>
      </w:pPr>
      <w:bookmarkStart w:id="5" w:name="_Toc159046483"/>
      <w:bookmarkStart w:id="6" w:name="_Toc159237959"/>
      <w:bookmarkStart w:id="7" w:name="_Toc159235625"/>
    </w:p>
    <w:p w14:paraId="13BB5A06" w14:textId="77777777" w:rsidR="00317C27" w:rsidRPr="00AC74C9" w:rsidRDefault="00317C27">
      <w:pPr>
        <w:pStyle w:val="Sectionheading"/>
        <w:spacing w:before="240" w:after="120" w:line="300" w:lineRule="auto"/>
        <w:rPr>
          <w:rFonts w:ascii="Arial" w:hAnsi="Arial" w:cs="Arial"/>
        </w:rPr>
      </w:pPr>
      <w:bookmarkStart w:id="8" w:name="_Toc125365086"/>
      <w:bookmarkStart w:id="9" w:name="_Toc125455493"/>
      <w:r w:rsidRPr="00AC74C9">
        <w:rPr>
          <w:rFonts w:ascii="Arial" w:hAnsi="Arial" w:cs="Arial"/>
        </w:rPr>
        <w:lastRenderedPageBreak/>
        <w:t>Availability of information service</w:t>
      </w:r>
      <w:bookmarkEnd w:id="8"/>
      <w:bookmarkEnd w:id="9"/>
    </w:p>
    <w:p w14:paraId="157947B0" w14:textId="5D903ED5" w:rsidR="00317C27" w:rsidRPr="00AC74C9" w:rsidRDefault="00317C27">
      <w:pPr>
        <w:pStyle w:val="BodyText"/>
        <w:rPr>
          <w:rFonts w:cs="Arial"/>
        </w:rPr>
      </w:pPr>
      <w:r w:rsidRPr="39FF86AF">
        <w:rPr>
          <w:rFonts w:cs="Arial"/>
        </w:rPr>
        <w:t xml:space="preserve">Information requests are answered between 9am and 5pm on weekdays, excluding public holidays. The Information </w:t>
      </w:r>
      <w:r w:rsidR="002A6094" w:rsidRPr="39FF86AF">
        <w:rPr>
          <w:rFonts w:cs="Arial"/>
        </w:rPr>
        <w:t xml:space="preserve">team </w:t>
      </w:r>
      <w:r w:rsidRPr="39FF86AF">
        <w:rPr>
          <w:rFonts w:cs="Arial"/>
        </w:rPr>
        <w:t xml:space="preserve">handles most requests for information. They can be contacted on (02) </w:t>
      </w:r>
      <w:r w:rsidR="00A224AD" w:rsidRPr="39FF86AF">
        <w:rPr>
          <w:rFonts w:cs="Arial"/>
        </w:rPr>
        <w:t>8688 9800</w:t>
      </w:r>
      <w:r w:rsidRPr="39FF86AF">
        <w:rPr>
          <w:rFonts w:cs="Arial"/>
        </w:rPr>
        <w:t xml:space="preserve"> or at</w:t>
      </w:r>
      <w:r w:rsidR="00463854">
        <w:rPr>
          <w:rFonts w:cs="Arial"/>
        </w:rPr>
        <w:t xml:space="preserve"> </w:t>
      </w:r>
      <w:r w:rsidR="00236B9A">
        <w:rPr>
          <w:rFonts w:cs="Arial"/>
        </w:rPr>
        <w:t>bcsr@dcj.nsw.gov.au</w:t>
      </w:r>
      <w:r w:rsidRPr="39FF86AF">
        <w:rPr>
          <w:rFonts w:cs="Arial"/>
        </w:rPr>
        <w:t xml:space="preserve"> </w:t>
      </w:r>
    </w:p>
    <w:p w14:paraId="68BFE48E" w14:textId="4ADA4CB5" w:rsidR="00317C27" w:rsidRDefault="002A6094">
      <w:pPr>
        <w:pStyle w:val="BodyText"/>
        <w:rPr>
          <w:rFonts w:cs="Arial"/>
        </w:rPr>
      </w:pPr>
      <w:r>
        <w:rPr>
          <w:rFonts w:cs="Arial"/>
        </w:rPr>
        <w:t>I</w:t>
      </w:r>
      <w:r w:rsidR="00317C27" w:rsidRPr="00AC74C9">
        <w:rPr>
          <w:rFonts w:cs="Arial"/>
        </w:rPr>
        <w:t xml:space="preserve">nformation may be provided in several ways: </w:t>
      </w:r>
      <w:r w:rsidR="008870E3">
        <w:rPr>
          <w:rFonts w:cs="Arial"/>
        </w:rPr>
        <w:t>referral to relevant tools and files on BOCSAR’s website; email of files or reports, direct mail of limited information when email is not available.</w:t>
      </w:r>
    </w:p>
    <w:p w14:paraId="24B00F94" w14:textId="77777777" w:rsidR="00A25F9F" w:rsidRPr="00AC74C9" w:rsidRDefault="004159BC">
      <w:pPr>
        <w:pStyle w:val="BodyText"/>
        <w:rPr>
          <w:rFonts w:cs="Arial"/>
        </w:rPr>
      </w:pPr>
      <w:bookmarkStart w:id="10" w:name="_Hlk124836132"/>
      <w:r>
        <w:rPr>
          <w:rFonts w:cs="Arial"/>
        </w:rPr>
        <w:t xml:space="preserve">Information Officers are required to undertake training in </w:t>
      </w:r>
      <w:r w:rsidR="006D6FB5">
        <w:rPr>
          <w:rFonts w:cs="Arial"/>
        </w:rPr>
        <w:t xml:space="preserve">disability and </w:t>
      </w:r>
      <w:r>
        <w:rPr>
          <w:rFonts w:cs="Arial"/>
        </w:rPr>
        <w:t>flexible service delivery and r</w:t>
      </w:r>
      <w:r w:rsidR="00A25F9F" w:rsidRPr="00F12074">
        <w:rPr>
          <w:rFonts w:cs="Arial"/>
        </w:rPr>
        <w:t>easonable adjustments can be made, on request, to accommodate the needs of persons with a disability.</w:t>
      </w:r>
    </w:p>
    <w:bookmarkEnd w:id="10"/>
    <w:p w14:paraId="11525B23" w14:textId="77777777" w:rsidR="00317C27" w:rsidRPr="00AC74C9" w:rsidRDefault="00317C27">
      <w:pPr>
        <w:pStyle w:val="BodyText"/>
        <w:rPr>
          <w:rFonts w:cs="Arial"/>
        </w:rPr>
      </w:pPr>
    </w:p>
    <w:p w14:paraId="1F7F144D" w14:textId="7A41DAE4" w:rsidR="00317C27" w:rsidRPr="00AC74C9" w:rsidRDefault="008870E3">
      <w:pPr>
        <w:pStyle w:val="Sectionheading"/>
        <w:spacing w:before="240" w:after="120" w:line="300" w:lineRule="auto"/>
        <w:rPr>
          <w:rFonts w:ascii="Arial" w:hAnsi="Arial" w:cs="Arial"/>
        </w:rPr>
      </w:pPr>
      <w:bookmarkStart w:id="11" w:name="_Toc125365087"/>
      <w:bookmarkStart w:id="12" w:name="_Toc125455494"/>
      <w:bookmarkEnd w:id="5"/>
      <w:r>
        <w:rPr>
          <w:rFonts w:ascii="Arial" w:hAnsi="Arial" w:cs="Arial"/>
        </w:rPr>
        <w:t>BOCSAR</w:t>
      </w:r>
      <w:r w:rsidRPr="00AC74C9">
        <w:rPr>
          <w:rFonts w:ascii="Arial" w:hAnsi="Arial" w:cs="Arial"/>
        </w:rPr>
        <w:t xml:space="preserve"> </w:t>
      </w:r>
      <w:r w:rsidR="00317C27" w:rsidRPr="00AC74C9">
        <w:rPr>
          <w:rFonts w:ascii="Arial" w:hAnsi="Arial" w:cs="Arial"/>
        </w:rPr>
        <w:t>publications</w:t>
      </w:r>
      <w:bookmarkEnd w:id="11"/>
      <w:bookmarkEnd w:id="12"/>
    </w:p>
    <w:p w14:paraId="693A857E" w14:textId="6772A50E" w:rsidR="00317C27" w:rsidRPr="00AC74C9" w:rsidRDefault="008870E3">
      <w:pPr>
        <w:pStyle w:val="BodyText"/>
        <w:rPr>
          <w:rFonts w:cs="Arial"/>
        </w:rPr>
      </w:pPr>
      <w:r>
        <w:rPr>
          <w:rFonts w:cs="Arial"/>
        </w:rPr>
        <w:t>BOCSAR</w:t>
      </w:r>
      <w:r w:rsidR="00317C27" w:rsidRPr="00AC74C9">
        <w:rPr>
          <w:rFonts w:cs="Arial"/>
        </w:rPr>
        <w:t xml:space="preserve"> produces </w:t>
      </w:r>
      <w:r>
        <w:rPr>
          <w:rFonts w:cs="Arial"/>
        </w:rPr>
        <w:t>many</w:t>
      </w:r>
      <w:r w:rsidRPr="00AC74C9">
        <w:rPr>
          <w:rFonts w:cs="Arial"/>
        </w:rPr>
        <w:t xml:space="preserve"> </w:t>
      </w:r>
      <w:r w:rsidR="00317C27" w:rsidRPr="00AC74C9">
        <w:rPr>
          <w:rFonts w:cs="Arial"/>
        </w:rPr>
        <w:t xml:space="preserve">types of reports, including quarterly recorded crime </w:t>
      </w:r>
      <w:r w:rsidR="00561F28">
        <w:rPr>
          <w:rFonts w:cs="Arial"/>
        </w:rPr>
        <w:t>statistics</w:t>
      </w:r>
      <w:r w:rsidR="00317C27" w:rsidRPr="00AC74C9">
        <w:rPr>
          <w:rFonts w:cs="Arial"/>
        </w:rPr>
        <w:t xml:space="preserve">, </w:t>
      </w:r>
      <w:r w:rsidR="00561F28">
        <w:rPr>
          <w:rFonts w:cs="Arial"/>
        </w:rPr>
        <w:t>bi</w:t>
      </w:r>
      <w:r w:rsidR="00317C27" w:rsidRPr="00AC74C9">
        <w:rPr>
          <w:rFonts w:cs="Arial"/>
        </w:rPr>
        <w:t xml:space="preserve">annual criminal court </w:t>
      </w:r>
      <w:r w:rsidR="00561F28">
        <w:rPr>
          <w:rFonts w:cs="Arial"/>
        </w:rPr>
        <w:t>statistics, quarterly custody statistics</w:t>
      </w:r>
      <w:r w:rsidR="00317C27" w:rsidRPr="00AC74C9">
        <w:rPr>
          <w:rFonts w:cs="Arial"/>
        </w:rPr>
        <w:t xml:space="preserve"> and ad hoc research reports dealing with crime and criminal justice issues.</w:t>
      </w:r>
    </w:p>
    <w:p w14:paraId="3CFD6D43" w14:textId="21DA1031" w:rsidR="00F12074" w:rsidRDefault="00317C27">
      <w:pPr>
        <w:pStyle w:val="BodyText"/>
        <w:rPr>
          <w:rFonts w:cs="Arial"/>
        </w:rPr>
      </w:pPr>
      <w:r w:rsidRPr="00AC74C9">
        <w:rPr>
          <w:rFonts w:cs="Arial"/>
        </w:rPr>
        <w:t xml:space="preserve">All publications can be downloaded free of charge in PDF format from the </w:t>
      </w:r>
      <w:r w:rsidR="00561F28">
        <w:rPr>
          <w:rFonts w:cs="Arial"/>
        </w:rPr>
        <w:t>BOCSAR</w:t>
      </w:r>
      <w:r w:rsidR="00561F28" w:rsidRPr="00AC74C9">
        <w:rPr>
          <w:rFonts w:cs="Arial"/>
        </w:rPr>
        <w:t xml:space="preserve"> </w:t>
      </w:r>
      <w:r w:rsidRPr="00AC74C9">
        <w:rPr>
          <w:rFonts w:cs="Arial"/>
        </w:rPr>
        <w:t>website (</w:t>
      </w:r>
      <w:hyperlink r:id="rId13" w:history="1">
        <w:r w:rsidRPr="00AC74C9">
          <w:rPr>
            <w:rStyle w:val="Hyperlink"/>
            <w:rFonts w:cs="Arial"/>
          </w:rPr>
          <w:t>www.bocsar.nsw.gov.au</w:t>
        </w:r>
      </w:hyperlink>
      <w:r w:rsidRPr="00AC74C9">
        <w:rPr>
          <w:rFonts w:cs="Arial"/>
        </w:rPr>
        <w:t xml:space="preserve">). </w:t>
      </w:r>
    </w:p>
    <w:p w14:paraId="615585CB" w14:textId="77777777" w:rsidR="00317C27" w:rsidRPr="00AC74C9" w:rsidRDefault="00317C27">
      <w:pPr>
        <w:pStyle w:val="BodyText"/>
        <w:rPr>
          <w:rFonts w:cs="Arial"/>
        </w:rPr>
      </w:pPr>
      <w:r w:rsidRPr="00AC74C9">
        <w:rPr>
          <w:rFonts w:cs="Arial"/>
        </w:rPr>
        <w:t xml:space="preserve">Examples of publications available for download include: </w:t>
      </w:r>
    </w:p>
    <w:p w14:paraId="28FAB083" w14:textId="153D6A86" w:rsidR="00317C27" w:rsidRPr="00AC74C9" w:rsidRDefault="00317C27" w:rsidP="00236CDF">
      <w:pPr>
        <w:pStyle w:val="BodyText"/>
        <w:numPr>
          <w:ilvl w:val="0"/>
          <w:numId w:val="9"/>
        </w:numPr>
        <w:rPr>
          <w:rFonts w:cs="Arial"/>
        </w:rPr>
      </w:pPr>
      <w:r w:rsidRPr="39FF86AF">
        <w:rPr>
          <w:rFonts w:cs="Arial"/>
        </w:rPr>
        <w:t xml:space="preserve">All annual </w:t>
      </w:r>
      <w:r w:rsidRPr="39FF86AF">
        <w:rPr>
          <w:rFonts w:cs="Arial"/>
          <w:i/>
          <w:iCs/>
        </w:rPr>
        <w:t>Recorded Crime Statistics</w:t>
      </w:r>
      <w:r w:rsidRPr="39FF86AF">
        <w:rPr>
          <w:rFonts w:cs="Arial"/>
        </w:rPr>
        <w:t xml:space="preserve"> publications </w:t>
      </w:r>
      <w:r w:rsidR="00A224AD" w:rsidRPr="39FF86AF">
        <w:rPr>
          <w:rFonts w:cs="Arial"/>
        </w:rPr>
        <w:t xml:space="preserve">since </w:t>
      </w:r>
      <w:r w:rsidRPr="39FF86AF">
        <w:rPr>
          <w:rFonts w:cs="Arial"/>
        </w:rPr>
        <w:t xml:space="preserve">1997; </w:t>
      </w:r>
    </w:p>
    <w:p w14:paraId="34525D6B" w14:textId="77777777" w:rsidR="00317C27" w:rsidRPr="00AC74C9" w:rsidRDefault="00317C27" w:rsidP="00236CDF">
      <w:pPr>
        <w:pStyle w:val="BodyText"/>
        <w:numPr>
          <w:ilvl w:val="0"/>
          <w:numId w:val="9"/>
        </w:numPr>
        <w:rPr>
          <w:rFonts w:cs="Arial"/>
        </w:rPr>
      </w:pPr>
      <w:r w:rsidRPr="00AC74C9">
        <w:rPr>
          <w:rFonts w:cs="Arial"/>
        </w:rPr>
        <w:t xml:space="preserve">All quarterly </w:t>
      </w:r>
      <w:r w:rsidRPr="00AC74C9">
        <w:rPr>
          <w:rFonts w:cs="Arial"/>
          <w:i/>
          <w:iCs/>
        </w:rPr>
        <w:t>Recorded Crime Statistics</w:t>
      </w:r>
      <w:r w:rsidRPr="00AC74C9">
        <w:rPr>
          <w:rFonts w:cs="Arial"/>
        </w:rPr>
        <w:t xml:space="preserve"> updates since 2004;</w:t>
      </w:r>
    </w:p>
    <w:p w14:paraId="56D6A4D1" w14:textId="45ABE4CB" w:rsidR="00A25F9F" w:rsidRDefault="00317C27" w:rsidP="00236CDF">
      <w:pPr>
        <w:pStyle w:val="BodyText"/>
        <w:numPr>
          <w:ilvl w:val="0"/>
          <w:numId w:val="9"/>
        </w:numPr>
        <w:rPr>
          <w:rFonts w:cs="Arial"/>
        </w:rPr>
      </w:pPr>
      <w:r w:rsidRPr="00AC74C9">
        <w:rPr>
          <w:rFonts w:cs="Arial"/>
        </w:rPr>
        <w:t xml:space="preserve">All annual </w:t>
      </w:r>
      <w:r w:rsidRPr="00AC74C9">
        <w:rPr>
          <w:rFonts w:cs="Arial"/>
          <w:i/>
          <w:iCs/>
        </w:rPr>
        <w:t>Criminal Court Statistics</w:t>
      </w:r>
      <w:r w:rsidRPr="00AC74C9">
        <w:rPr>
          <w:rFonts w:cs="Arial"/>
        </w:rPr>
        <w:t xml:space="preserve"> publications </w:t>
      </w:r>
      <w:r w:rsidR="00A25F9F">
        <w:rPr>
          <w:rFonts w:cs="Arial"/>
        </w:rPr>
        <w:t xml:space="preserve">from </w:t>
      </w:r>
      <w:r w:rsidRPr="00AC74C9">
        <w:rPr>
          <w:rFonts w:cs="Arial"/>
        </w:rPr>
        <w:t>1997</w:t>
      </w:r>
      <w:r w:rsidR="00A25F9F">
        <w:rPr>
          <w:rFonts w:cs="Arial"/>
        </w:rPr>
        <w:t xml:space="preserve"> to </w:t>
      </w:r>
      <w:r w:rsidR="004E1AB6">
        <w:rPr>
          <w:rFonts w:cs="Arial"/>
        </w:rPr>
        <w:t xml:space="preserve">2015 </w:t>
      </w:r>
      <w:r w:rsidR="00AA6B73">
        <w:rPr>
          <w:rFonts w:cs="Arial"/>
        </w:rPr>
        <w:t xml:space="preserve">(replaced by </w:t>
      </w:r>
      <w:hyperlink r:id="rId14" w:history="1">
        <w:r w:rsidR="00AA6B73">
          <w:rPr>
            <w:rFonts w:cs="Arial"/>
          </w:rPr>
          <w:t xml:space="preserve">web-site </w:t>
        </w:r>
        <w:r w:rsidR="00AA6B73" w:rsidRPr="00AA6B73">
          <w:rPr>
            <w:rStyle w:val="Hyperlink"/>
            <w:rFonts w:cs="Arial"/>
          </w:rPr>
          <w:t>tables</w:t>
        </w:r>
      </w:hyperlink>
      <w:r w:rsidR="00AA6B73">
        <w:rPr>
          <w:rFonts w:cs="Arial"/>
        </w:rPr>
        <w:t xml:space="preserve"> from 201</w:t>
      </w:r>
      <w:r w:rsidR="004E1AB6">
        <w:rPr>
          <w:rFonts w:cs="Arial"/>
        </w:rPr>
        <w:t>6</w:t>
      </w:r>
      <w:r w:rsidR="009008F2">
        <w:rPr>
          <w:rFonts w:cs="Arial"/>
        </w:rPr>
        <w:t>, biannual from 2019</w:t>
      </w:r>
      <w:r w:rsidR="00AA6B73">
        <w:rPr>
          <w:rFonts w:cs="Arial"/>
        </w:rPr>
        <w:t>)</w:t>
      </w:r>
      <w:r w:rsidRPr="00AC74C9">
        <w:rPr>
          <w:rFonts w:cs="Arial"/>
        </w:rPr>
        <w:t>;</w:t>
      </w:r>
    </w:p>
    <w:p w14:paraId="037DC2B1" w14:textId="7641BCF6" w:rsidR="00317C27" w:rsidRPr="00AC74C9" w:rsidRDefault="00A25F9F" w:rsidP="00236CDF">
      <w:pPr>
        <w:pStyle w:val="BodyText"/>
        <w:numPr>
          <w:ilvl w:val="0"/>
          <w:numId w:val="9"/>
        </w:numPr>
        <w:rPr>
          <w:rFonts w:cs="Arial"/>
        </w:rPr>
      </w:pPr>
      <w:r w:rsidRPr="39FF86AF">
        <w:rPr>
          <w:rFonts w:cs="Arial"/>
        </w:rPr>
        <w:t xml:space="preserve">All quarterly </w:t>
      </w:r>
      <w:r w:rsidRPr="39FF86AF">
        <w:rPr>
          <w:rFonts w:cs="Arial"/>
          <w:i/>
          <w:iCs/>
        </w:rPr>
        <w:t>Custody Statistics</w:t>
      </w:r>
      <w:r w:rsidRPr="39FF86AF">
        <w:rPr>
          <w:rFonts w:cs="Arial"/>
        </w:rPr>
        <w:t xml:space="preserve"> updates since 2013</w:t>
      </w:r>
      <w:r w:rsidR="4FCEA640" w:rsidRPr="39FF86AF">
        <w:rPr>
          <w:rFonts w:cs="Arial"/>
        </w:rPr>
        <w:t>; and</w:t>
      </w:r>
      <w:r w:rsidR="00317C27" w:rsidRPr="39FF86AF">
        <w:rPr>
          <w:rFonts w:cs="Arial"/>
        </w:rPr>
        <w:t xml:space="preserve"> </w:t>
      </w:r>
    </w:p>
    <w:p w14:paraId="0AA2AED6" w14:textId="185984BC" w:rsidR="00317C27" w:rsidRPr="00AC74C9" w:rsidRDefault="00317C27" w:rsidP="00236CDF">
      <w:pPr>
        <w:pStyle w:val="BodyText"/>
        <w:numPr>
          <w:ilvl w:val="0"/>
          <w:numId w:val="9"/>
        </w:numPr>
        <w:rPr>
          <w:rFonts w:cs="Arial"/>
        </w:rPr>
      </w:pPr>
      <w:r w:rsidRPr="39FF86AF">
        <w:rPr>
          <w:rFonts w:cs="Arial"/>
        </w:rPr>
        <w:t>All Crime and Justice Bulletins published since 1990</w:t>
      </w:r>
      <w:r w:rsidR="0A524405" w:rsidRPr="39FF86AF">
        <w:rPr>
          <w:rFonts w:cs="Arial"/>
        </w:rPr>
        <w:t>.</w:t>
      </w:r>
    </w:p>
    <w:p w14:paraId="1E19F381" w14:textId="036758A5" w:rsidR="00317C27" w:rsidRDefault="00317C27">
      <w:pPr>
        <w:pStyle w:val="BodyText"/>
        <w:rPr>
          <w:rFonts w:cs="Arial"/>
        </w:rPr>
      </w:pPr>
      <w:r w:rsidRPr="00AC74C9">
        <w:rPr>
          <w:rFonts w:cs="Arial"/>
        </w:rPr>
        <w:t xml:space="preserve">If the client does not have access to the Internet, they can contact </w:t>
      </w:r>
      <w:r w:rsidR="008870E3">
        <w:rPr>
          <w:rFonts w:cs="Arial"/>
        </w:rPr>
        <w:t>BOCSAR</w:t>
      </w:r>
      <w:r w:rsidR="008870E3" w:rsidRPr="00AC74C9">
        <w:rPr>
          <w:rFonts w:cs="Arial"/>
        </w:rPr>
        <w:t xml:space="preserve"> </w:t>
      </w:r>
      <w:r w:rsidRPr="00AC74C9">
        <w:rPr>
          <w:rFonts w:cs="Arial"/>
        </w:rPr>
        <w:t xml:space="preserve">on (02) </w:t>
      </w:r>
      <w:r w:rsidR="00827B41" w:rsidRPr="00827B41">
        <w:rPr>
          <w:rFonts w:cs="Arial"/>
        </w:rPr>
        <w:t>8688 9800</w:t>
      </w:r>
      <w:r w:rsidR="00827B41">
        <w:rPr>
          <w:rFonts w:ascii="Calibri" w:hAnsi="Calibri" w:cs="Calibri"/>
          <w:color w:val="002563"/>
          <w:shd w:val="clear" w:color="auto" w:fill="FFFFFF"/>
        </w:rPr>
        <w:t xml:space="preserve"> </w:t>
      </w:r>
      <w:r w:rsidR="008870E3">
        <w:rPr>
          <w:rFonts w:cs="Arial"/>
        </w:rPr>
        <w:t>for alternative access arrangements</w:t>
      </w:r>
      <w:r w:rsidRPr="00AC74C9">
        <w:rPr>
          <w:rFonts w:cs="Arial"/>
        </w:rPr>
        <w:t xml:space="preserve">. </w:t>
      </w:r>
    </w:p>
    <w:p w14:paraId="2B53DC85" w14:textId="77777777" w:rsidR="00910999" w:rsidRPr="00AC74C9" w:rsidRDefault="00910999">
      <w:pPr>
        <w:pStyle w:val="BodyText"/>
        <w:rPr>
          <w:rFonts w:cs="Arial"/>
        </w:rPr>
      </w:pPr>
    </w:p>
    <w:p w14:paraId="1AFBA7F9" w14:textId="1E2FA6E8" w:rsidR="00317C27" w:rsidRPr="00AC74C9" w:rsidRDefault="00317C27">
      <w:pPr>
        <w:pStyle w:val="Sectionheading"/>
        <w:spacing w:before="240" w:after="120" w:line="300" w:lineRule="auto"/>
        <w:rPr>
          <w:rFonts w:ascii="Arial" w:hAnsi="Arial" w:cs="Arial"/>
        </w:rPr>
      </w:pPr>
      <w:bookmarkStart w:id="13" w:name="_Toc125365806"/>
      <w:bookmarkStart w:id="14" w:name="_Toc125365894"/>
      <w:bookmarkStart w:id="15" w:name="_Toc125365975"/>
      <w:bookmarkStart w:id="16" w:name="_Toc125371760"/>
      <w:bookmarkStart w:id="17" w:name="_Toc125365088"/>
      <w:bookmarkStart w:id="18" w:name="_Toc125455495"/>
      <w:bookmarkEnd w:id="13"/>
      <w:bookmarkEnd w:id="14"/>
      <w:bookmarkEnd w:id="15"/>
      <w:bookmarkEnd w:id="16"/>
      <w:r w:rsidRPr="39FF86AF">
        <w:rPr>
          <w:rFonts w:ascii="Arial" w:hAnsi="Arial" w:cs="Arial"/>
        </w:rPr>
        <w:lastRenderedPageBreak/>
        <w:t xml:space="preserve">Data available from the </w:t>
      </w:r>
      <w:r w:rsidR="008870E3" w:rsidRPr="39FF86AF">
        <w:rPr>
          <w:rFonts w:ascii="Arial" w:hAnsi="Arial" w:cs="Arial"/>
        </w:rPr>
        <w:t xml:space="preserve">BOCSAR </w:t>
      </w:r>
      <w:r w:rsidRPr="39FF86AF">
        <w:rPr>
          <w:rFonts w:ascii="Arial" w:hAnsi="Arial" w:cs="Arial"/>
        </w:rPr>
        <w:t>website</w:t>
      </w:r>
      <w:bookmarkEnd w:id="6"/>
      <w:bookmarkEnd w:id="17"/>
      <w:bookmarkEnd w:id="18"/>
    </w:p>
    <w:bookmarkEnd w:id="7"/>
    <w:p w14:paraId="4367B06E" w14:textId="6E75140A" w:rsidR="00317C27" w:rsidRPr="0075029D" w:rsidRDefault="008870E3">
      <w:pPr>
        <w:pStyle w:val="BodyText"/>
        <w:rPr>
          <w:rFonts w:cs="Arial"/>
        </w:rPr>
      </w:pPr>
      <w:r w:rsidRPr="0075029D">
        <w:rPr>
          <w:rFonts w:cs="Arial"/>
        </w:rPr>
        <w:t xml:space="preserve">BOCSAR </w:t>
      </w:r>
      <w:r w:rsidR="00317C27" w:rsidRPr="0075029D">
        <w:rPr>
          <w:rFonts w:cs="Arial"/>
        </w:rPr>
        <w:t xml:space="preserve">makes significant quantities of crime and court data available on the </w:t>
      </w:r>
      <w:r w:rsidR="009008F2">
        <w:rPr>
          <w:rFonts w:cs="Arial"/>
        </w:rPr>
        <w:t>BOCSAR</w:t>
      </w:r>
      <w:r w:rsidR="009008F2" w:rsidRPr="0075029D">
        <w:rPr>
          <w:rFonts w:cs="Arial"/>
        </w:rPr>
        <w:t xml:space="preserve"> </w:t>
      </w:r>
      <w:r w:rsidR="00317C27" w:rsidRPr="0075029D">
        <w:rPr>
          <w:rFonts w:cs="Arial"/>
        </w:rPr>
        <w:t>website (</w:t>
      </w:r>
      <w:hyperlink r:id="rId15" w:history="1">
        <w:r w:rsidR="00317C27" w:rsidRPr="0075029D">
          <w:rPr>
            <w:rStyle w:val="Hyperlink"/>
            <w:rFonts w:cs="Arial"/>
          </w:rPr>
          <w:t>www.bocsar.nsw.gov.au</w:t>
        </w:r>
      </w:hyperlink>
      <w:r w:rsidR="00317C27" w:rsidRPr="0075029D">
        <w:rPr>
          <w:rFonts w:cs="Arial"/>
        </w:rPr>
        <w:t xml:space="preserve">). </w:t>
      </w:r>
      <w:r w:rsidR="00561F28">
        <w:rPr>
          <w:rFonts w:cs="Arial"/>
        </w:rPr>
        <w:t>In</w:t>
      </w:r>
      <w:r w:rsidR="00317C27" w:rsidRPr="0075029D">
        <w:rPr>
          <w:rFonts w:cs="Arial"/>
        </w:rPr>
        <w:t xml:space="preserve">formation available </w:t>
      </w:r>
      <w:r w:rsidR="00A25F9F" w:rsidRPr="0075029D">
        <w:rPr>
          <w:rFonts w:cs="Arial"/>
        </w:rPr>
        <w:t>on</w:t>
      </w:r>
      <w:r w:rsidR="00317C27" w:rsidRPr="0075029D">
        <w:rPr>
          <w:rFonts w:cs="Arial"/>
        </w:rPr>
        <w:t xml:space="preserve"> the website include</w:t>
      </w:r>
      <w:r w:rsidR="00561F28">
        <w:rPr>
          <w:rFonts w:cs="Arial"/>
        </w:rPr>
        <w:t>s</w:t>
      </w:r>
      <w:r w:rsidR="00317C27" w:rsidRPr="0075029D">
        <w:rPr>
          <w:rFonts w:cs="Arial"/>
        </w:rPr>
        <w:t>:</w:t>
      </w:r>
    </w:p>
    <w:p w14:paraId="7BE855E8" w14:textId="130DC552" w:rsidR="00A25F9F" w:rsidRPr="0075029D" w:rsidRDefault="00A25F9F" w:rsidP="00236CDF">
      <w:pPr>
        <w:pStyle w:val="BodyText"/>
        <w:numPr>
          <w:ilvl w:val="0"/>
          <w:numId w:val="9"/>
        </w:numPr>
        <w:rPr>
          <w:rFonts w:cs="Arial"/>
        </w:rPr>
      </w:pPr>
      <w:r w:rsidRPr="39FF86AF">
        <w:rPr>
          <w:rFonts w:cs="Arial"/>
        </w:rPr>
        <w:t>Information about crime, offenders and victims by area, suburb or postcode, with output by report, map or graph (using the</w:t>
      </w:r>
      <w:r w:rsidR="009008F2" w:rsidRPr="39FF86AF">
        <w:rPr>
          <w:rFonts w:cs="Arial"/>
        </w:rPr>
        <w:t xml:space="preserve"> </w:t>
      </w:r>
      <w:r w:rsidR="00662BE2" w:rsidRPr="39FF86AF">
        <w:rPr>
          <w:rFonts w:cs="Arial"/>
        </w:rPr>
        <w:t>‘</w:t>
      </w:r>
      <w:r w:rsidRPr="39FF86AF">
        <w:rPr>
          <w:rFonts w:cs="Arial"/>
        </w:rPr>
        <w:t>Crime Mapping Tool</w:t>
      </w:r>
      <w:r w:rsidR="00662BE2" w:rsidRPr="39FF86AF">
        <w:rPr>
          <w:rFonts w:cs="Arial"/>
        </w:rPr>
        <w:t>’</w:t>
      </w:r>
      <w:r w:rsidRPr="39FF86AF">
        <w:rPr>
          <w:rFonts w:cs="Arial"/>
        </w:rPr>
        <w:t>)</w:t>
      </w:r>
      <w:r w:rsidR="68F9D3E7" w:rsidRPr="39FF86AF">
        <w:rPr>
          <w:rFonts w:cs="Arial"/>
        </w:rPr>
        <w:t>;</w:t>
      </w:r>
      <w:r w:rsidRPr="39FF86AF">
        <w:rPr>
          <w:rFonts w:cs="Arial"/>
        </w:rPr>
        <w:t xml:space="preserve"> </w:t>
      </w:r>
    </w:p>
    <w:p w14:paraId="1486104A" w14:textId="356FE9E3" w:rsidR="00317C27" w:rsidRPr="0075029D" w:rsidRDefault="00317C27" w:rsidP="00236CDF">
      <w:pPr>
        <w:pStyle w:val="BodyText"/>
        <w:numPr>
          <w:ilvl w:val="0"/>
          <w:numId w:val="9"/>
        </w:numPr>
        <w:ind w:left="714" w:hanging="357"/>
        <w:rPr>
          <w:rFonts w:cs="Arial"/>
        </w:rPr>
      </w:pPr>
      <w:r w:rsidRPr="39FF86AF">
        <w:rPr>
          <w:rFonts w:cs="Arial"/>
        </w:rPr>
        <w:t>L</w:t>
      </w:r>
      <w:r w:rsidR="261026CA" w:rsidRPr="39FF86AF">
        <w:rPr>
          <w:rFonts w:cs="Arial"/>
        </w:rPr>
        <w:t xml:space="preserve">ocal </w:t>
      </w:r>
      <w:r w:rsidRPr="39FF86AF">
        <w:rPr>
          <w:rFonts w:cs="Arial"/>
        </w:rPr>
        <w:t>G</w:t>
      </w:r>
      <w:r w:rsidR="3D145DEB" w:rsidRPr="39FF86AF">
        <w:rPr>
          <w:rFonts w:cs="Arial"/>
        </w:rPr>
        <w:t xml:space="preserve">overnment </w:t>
      </w:r>
      <w:r w:rsidRPr="39FF86AF">
        <w:rPr>
          <w:rFonts w:cs="Arial"/>
        </w:rPr>
        <w:t>A</w:t>
      </w:r>
      <w:r w:rsidR="7D8BE4EF" w:rsidRPr="39FF86AF">
        <w:rPr>
          <w:rFonts w:cs="Arial"/>
        </w:rPr>
        <w:t>rea (LGA)</w:t>
      </w:r>
      <w:r w:rsidRPr="39FF86AF">
        <w:rPr>
          <w:rFonts w:cs="Arial"/>
        </w:rPr>
        <w:t xml:space="preserve"> tables showing the number and rate (per 100,000 population) of recorded criminal incidents, by the LGA in which they occurred; </w:t>
      </w:r>
    </w:p>
    <w:p w14:paraId="762BA0E0" w14:textId="2D9F69FD" w:rsidR="00317C27" w:rsidRPr="0075029D" w:rsidRDefault="00317C27" w:rsidP="00236CDF">
      <w:pPr>
        <w:pStyle w:val="BodyText"/>
        <w:numPr>
          <w:ilvl w:val="0"/>
          <w:numId w:val="9"/>
        </w:numPr>
        <w:ind w:left="714" w:hanging="357"/>
        <w:rPr>
          <w:rFonts w:cs="Arial"/>
        </w:rPr>
      </w:pPr>
      <w:r w:rsidRPr="39FF86AF">
        <w:rPr>
          <w:rFonts w:cs="Arial"/>
        </w:rPr>
        <w:t>Summary information on cases finalised in</w:t>
      </w:r>
      <w:r w:rsidR="09A7614F" w:rsidRPr="39FF86AF">
        <w:rPr>
          <w:rFonts w:cs="Arial"/>
        </w:rPr>
        <w:t xml:space="preserve"> the NSW</w:t>
      </w:r>
      <w:r w:rsidRPr="39FF86AF">
        <w:rPr>
          <w:rFonts w:cs="Arial"/>
        </w:rPr>
        <w:t xml:space="preserve"> Local</w:t>
      </w:r>
      <w:r w:rsidR="00561F28" w:rsidRPr="39FF86AF">
        <w:rPr>
          <w:rFonts w:cs="Arial"/>
        </w:rPr>
        <w:t xml:space="preserve">, Children’s </w:t>
      </w:r>
      <w:r w:rsidRPr="39FF86AF">
        <w:rPr>
          <w:rFonts w:cs="Arial"/>
        </w:rPr>
        <w:t>and Higher Courts, including number of persons charged, penalties imposed, persons sentenced to prison and the number of Apprehended Violence Orders granted;</w:t>
      </w:r>
    </w:p>
    <w:p w14:paraId="02C7A1D9" w14:textId="31DE6129" w:rsidR="00A25F9F" w:rsidRPr="0075029D" w:rsidRDefault="008870E3" w:rsidP="0075029D">
      <w:pPr>
        <w:pStyle w:val="BodyText"/>
        <w:numPr>
          <w:ilvl w:val="0"/>
          <w:numId w:val="9"/>
        </w:numPr>
        <w:ind w:left="714" w:hanging="357"/>
        <w:rPr>
          <w:rFonts w:cs="Arial"/>
        </w:rPr>
      </w:pPr>
      <w:r w:rsidRPr="39FF86AF">
        <w:rPr>
          <w:rFonts w:cs="Arial"/>
        </w:rPr>
        <w:t xml:space="preserve">NSW Criminal Court sentencing information for proven adult offenders, </w:t>
      </w:r>
      <w:r w:rsidR="00561F28" w:rsidRPr="39FF86AF">
        <w:rPr>
          <w:rFonts w:cs="Arial"/>
        </w:rPr>
        <w:t>for the past five years</w:t>
      </w:r>
      <w:r w:rsidRPr="39FF86AF">
        <w:rPr>
          <w:rFonts w:cs="Arial"/>
        </w:rPr>
        <w:t xml:space="preserve"> via the NSW Adult </w:t>
      </w:r>
      <w:r w:rsidR="009008F2" w:rsidRPr="39FF86AF">
        <w:rPr>
          <w:rFonts w:cs="Arial"/>
        </w:rPr>
        <w:t xml:space="preserve">Criminal </w:t>
      </w:r>
      <w:r w:rsidRPr="39FF86AF">
        <w:rPr>
          <w:rFonts w:cs="Arial"/>
        </w:rPr>
        <w:t>Sentencing Tool</w:t>
      </w:r>
      <w:r w:rsidR="12C42D50" w:rsidRPr="39FF86AF">
        <w:rPr>
          <w:rFonts w:cs="Arial"/>
        </w:rPr>
        <w:t>; and</w:t>
      </w:r>
    </w:p>
    <w:p w14:paraId="592E2AB6" w14:textId="2D0AF2D3" w:rsidR="2D0B2453" w:rsidRDefault="2D0B2453" w:rsidP="39FF86AF">
      <w:pPr>
        <w:pStyle w:val="BodyText"/>
        <w:numPr>
          <w:ilvl w:val="0"/>
          <w:numId w:val="9"/>
        </w:numPr>
        <w:ind w:left="714" w:hanging="357"/>
        <w:rPr>
          <w:rFonts w:cs="Arial"/>
        </w:rPr>
      </w:pPr>
      <w:r w:rsidRPr="39FF86AF">
        <w:rPr>
          <w:rFonts w:cs="Arial"/>
        </w:rPr>
        <w:t>I</w:t>
      </w:r>
      <w:r w:rsidR="2C8E228F" w:rsidRPr="39FF86AF">
        <w:rPr>
          <w:rFonts w:cs="Arial"/>
        </w:rPr>
        <w:t xml:space="preserve">nformation </w:t>
      </w:r>
      <w:r w:rsidR="5A01AC60" w:rsidRPr="39FF86AF">
        <w:rPr>
          <w:rFonts w:cs="Arial"/>
        </w:rPr>
        <w:t>about</w:t>
      </w:r>
      <w:r w:rsidR="2C8E228F" w:rsidRPr="39FF86AF">
        <w:rPr>
          <w:rFonts w:cs="Arial"/>
        </w:rPr>
        <w:t xml:space="preserve"> persons in custody</w:t>
      </w:r>
      <w:r w:rsidR="2A1197BC" w:rsidRPr="39FF86AF">
        <w:rPr>
          <w:rFonts w:cs="Arial"/>
        </w:rPr>
        <w:t xml:space="preserve"> in NSW, including those sentenced and on remand</w:t>
      </w:r>
      <w:r w:rsidR="2728C011" w:rsidRPr="39FF86AF">
        <w:rPr>
          <w:rFonts w:cs="Arial"/>
        </w:rPr>
        <w:t>.</w:t>
      </w:r>
    </w:p>
    <w:p w14:paraId="2967504A" w14:textId="2BE12564" w:rsidR="00317C27" w:rsidRDefault="00317C27" w:rsidP="0075029D">
      <w:pPr>
        <w:pStyle w:val="BodyText"/>
        <w:rPr>
          <w:rFonts w:cs="Arial"/>
        </w:rPr>
      </w:pPr>
      <w:r w:rsidRPr="0075029D">
        <w:rPr>
          <w:rFonts w:cs="Arial"/>
        </w:rPr>
        <w:t>Reports and data are available for download from the website are provided free of charge to all clients.</w:t>
      </w:r>
      <w:r w:rsidR="0075029D" w:rsidRPr="0075029D">
        <w:rPr>
          <w:rFonts w:cs="Arial"/>
        </w:rPr>
        <w:t xml:space="preserve"> </w:t>
      </w:r>
      <w:r w:rsidRPr="0075029D">
        <w:rPr>
          <w:rFonts w:cs="Arial"/>
        </w:rPr>
        <w:t xml:space="preserve">Where a client does not have access to the Internet, the Information Officer may print out relevant tables from the website or from </w:t>
      </w:r>
      <w:r w:rsidR="008870E3" w:rsidRPr="0075029D">
        <w:rPr>
          <w:rFonts w:cs="Arial"/>
        </w:rPr>
        <w:t xml:space="preserve">BOCSAR </w:t>
      </w:r>
      <w:r w:rsidRPr="0075029D">
        <w:rPr>
          <w:rFonts w:cs="Arial"/>
        </w:rPr>
        <w:t>publications and send them to the client</w:t>
      </w:r>
      <w:r w:rsidR="008870E3" w:rsidRPr="0075029D">
        <w:rPr>
          <w:rFonts w:cs="Arial"/>
        </w:rPr>
        <w:t xml:space="preserve"> via email or direct mail if email is not available</w:t>
      </w:r>
      <w:r w:rsidRPr="0075029D">
        <w:rPr>
          <w:rFonts w:cs="Arial"/>
        </w:rPr>
        <w:t xml:space="preserve">.  </w:t>
      </w:r>
    </w:p>
    <w:p w14:paraId="3AA112F5" w14:textId="77777777" w:rsidR="0075029D" w:rsidRDefault="00C50B60">
      <w:pPr>
        <w:pStyle w:val="Sectionheading"/>
        <w:spacing w:before="240" w:after="120" w:line="300" w:lineRule="auto"/>
        <w:rPr>
          <w:rFonts w:ascii="Arial" w:hAnsi="Arial" w:cs="Arial"/>
        </w:rPr>
      </w:pPr>
      <w:bookmarkStart w:id="19" w:name="_Toc125365808"/>
      <w:bookmarkStart w:id="20" w:name="_Toc125365896"/>
      <w:bookmarkStart w:id="21" w:name="_Toc125365977"/>
      <w:bookmarkStart w:id="22" w:name="_Toc125371762"/>
      <w:bookmarkStart w:id="23" w:name="_Toc125365089"/>
      <w:bookmarkStart w:id="24" w:name="_Toc125455496"/>
      <w:bookmarkStart w:id="25" w:name="_Toc159046484"/>
      <w:bookmarkStart w:id="26" w:name="_Toc159235626"/>
      <w:bookmarkStart w:id="27" w:name="_Toc159237960"/>
      <w:bookmarkEnd w:id="19"/>
      <w:bookmarkEnd w:id="20"/>
      <w:bookmarkEnd w:id="21"/>
      <w:bookmarkEnd w:id="22"/>
      <w:r>
        <w:rPr>
          <w:rFonts w:ascii="Arial" w:hAnsi="Arial" w:cs="Arial"/>
        </w:rPr>
        <w:t>Customised d</w:t>
      </w:r>
      <w:r w:rsidR="00317C27" w:rsidRPr="00AC74C9">
        <w:rPr>
          <w:rFonts w:ascii="Arial" w:hAnsi="Arial" w:cs="Arial"/>
        </w:rPr>
        <w:t>ata</w:t>
      </w:r>
      <w:bookmarkEnd w:id="23"/>
      <w:bookmarkEnd w:id="24"/>
      <w:r w:rsidR="00317C27" w:rsidRPr="00AC74C9">
        <w:rPr>
          <w:rFonts w:ascii="Arial" w:hAnsi="Arial" w:cs="Arial"/>
        </w:rPr>
        <w:t xml:space="preserve"> </w:t>
      </w:r>
    </w:p>
    <w:p w14:paraId="6062D2E9" w14:textId="2F5FE9BD" w:rsidR="00317C27" w:rsidRPr="0075029D" w:rsidRDefault="00C50B60" w:rsidP="0075029D">
      <w:pPr>
        <w:pStyle w:val="Subsectionheading"/>
        <w:tabs>
          <w:tab w:val="clear" w:pos="1288"/>
          <w:tab w:val="num" w:pos="1855"/>
        </w:tabs>
        <w:ind w:left="1004"/>
        <w:rPr>
          <w:rFonts w:ascii="Arial" w:hAnsi="Arial" w:cs="Arial"/>
        </w:rPr>
      </w:pPr>
      <w:bookmarkStart w:id="28" w:name="_Toc125365090"/>
      <w:bookmarkStart w:id="29" w:name="_Toc125455497"/>
      <w:r w:rsidRPr="0075029D">
        <w:rPr>
          <w:rFonts w:ascii="Arial" w:hAnsi="Arial" w:cs="Arial"/>
        </w:rPr>
        <w:t xml:space="preserve">Power Play </w:t>
      </w:r>
      <w:r w:rsidR="00317C27" w:rsidRPr="0075029D">
        <w:rPr>
          <w:rFonts w:ascii="Arial" w:hAnsi="Arial" w:cs="Arial"/>
        </w:rPr>
        <w:t>data cubes</w:t>
      </w:r>
      <w:bookmarkEnd w:id="25"/>
      <w:bookmarkEnd w:id="26"/>
      <w:bookmarkEnd w:id="27"/>
      <w:bookmarkEnd w:id="28"/>
      <w:bookmarkEnd w:id="29"/>
    </w:p>
    <w:p w14:paraId="1A3BA516" w14:textId="77EC3076" w:rsidR="0049407F" w:rsidRDefault="00C50B60" w:rsidP="00552667">
      <w:pPr>
        <w:pStyle w:val="BodyText"/>
        <w:rPr>
          <w:rFonts w:cs="Arial"/>
        </w:rPr>
      </w:pPr>
      <w:r>
        <w:rPr>
          <w:rFonts w:cs="Arial"/>
        </w:rPr>
        <w:t>When relevant data is not publicly available on the BOCSAR website, a customised data request may be undertaken</w:t>
      </w:r>
      <w:r w:rsidR="00A83950">
        <w:rPr>
          <w:rFonts w:cs="Arial"/>
        </w:rPr>
        <w:t xml:space="preserve"> where data is extracted from BOCSAR’s suite of pre-prepared </w:t>
      </w:r>
      <w:proofErr w:type="spellStart"/>
      <w:r w:rsidR="00A83950">
        <w:rPr>
          <w:rFonts w:cs="Arial"/>
        </w:rPr>
        <w:t>PowerPlay</w:t>
      </w:r>
      <w:proofErr w:type="spellEnd"/>
      <w:r w:rsidR="00A83950">
        <w:rPr>
          <w:rFonts w:cs="Arial"/>
        </w:rPr>
        <w:t xml:space="preserve"> data cubes. Customised Power Play requests are required in writing via email and </w:t>
      </w:r>
      <w:r w:rsidR="009E0FD7">
        <w:rPr>
          <w:rFonts w:cs="Arial"/>
        </w:rPr>
        <w:t>new</w:t>
      </w:r>
      <w:r w:rsidR="00082A20">
        <w:rPr>
          <w:rFonts w:cs="Arial"/>
        </w:rPr>
        <w:t xml:space="preserve"> and</w:t>
      </w:r>
      <w:r w:rsidR="009E0FD7">
        <w:rPr>
          <w:rFonts w:cs="Arial"/>
        </w:rPr>
        <w:t xml:space="preserve"> resource</w:t>
      </w:r>
      <w:r w:rsidR="00082A20">
        <w:rPr>
          <w:rFonts w:cs="Arial"/>
        </w:rPr>
        <w:t>-</w:t>
      </w:r>
      <w:r w:rsidR="009E0FD7">
        <w:rPr>
          <w:rFonts w:cs="Arial"/>
        </w:rPr>
        <w:t xml:space="preserve">intensive requests </w:t>
      </w:r>
      <w:r w:rsidR="00A83950">
        <w:rPr>
          <w:rFonts w:cs="Arial"/>
        </w:rPr>
        <w:t>require the approval of the Executive Director</w:t>
      </w:r>
      <w:r w:rsidR="00A83950" w:rsidRPr="00AC74C9" w:rsidDel="00A83950">
        <w:rPr>
          <w:rFonts w:cs="Arial"/>
        </w:rPr>
        <w:t xml:space="preserve"> </w:t>
      </w:r>
    </w:p>
    <w:p w14:paraId="3B0C0A64" w14:textId="77777777" w:rsidR="0049407F" w:rsidRDefault="0049407F">
      <w:pPr>
        <w:rPr>
          <w:rFonts w:cs="Arial"/>
          <w:sz w:val="22"/>
          <w:szCs w:val="22"/>
        </w:rPr>
      </w:pPr>
      <w:r>
        <w:rPr>
          <w:rFonts w:cs="Arial"/>
        </w:rPr>
        <w:br w:type="page"/>
      </w:r>
    </w:p>
    <w:p w14:paraId="41C9DB3B" w14:textId="77777777" w:rsidR="00317C27" w:rsidRPr="00AC74C9" w:rsidRDefault="00317C27" w:rsidP="00552667">
      <w:pPr>
        <w:pStyle w:val="BodyText"/>
        <w:rPr>
          <w:rFonts w:cs="Arial"/>
        </w:rPr>
      </w:pPr>
    </w:p>
    <w:p w14:paraId="33D08EA2" w14:textId="611A7D3E" w:rsidR="00317C27" w:rsidRPr="0075029D" w:rsidRDefault="005E110E" w:rsidP="0075029D">
      <w:pPr>
        <w:pStyle w:val="Subsectionheading"/>
        <w:tabs>
          <w:tab w:val="clear" w:pos="1288"/>
          <w:tab w:val="num" w:pos="1855"/>
        </w:tabs>
        <w:ind w:left="1004"/>
        <w:rPr>
          <w:rFonts w:ascii="Arial" w:hAnsi="Arial" w:cs="Arial"/>
        </w:rPr>
      </w:pPr>
      <w:bookmarkStart w:id="30" w:name="_Toc125365091"/>
      <w:bookmarkStart w:id="31" w:name="_Toc125455498"/>
      <w:r w:rsidRPr="0075029D">
        <w:rPr>
          <w:rFonts w:ascii="Arial" w:hAnsi="Arial" w:cs="Arial"/>
        </w:rPr>
        <w:t>Customised d</w:t>
      </w:r>
      <w:bookmarkStart w:id="32" w:name="_Toc96941993"/>
      <w:bookmarkStart w:id="33" w:name="_Toc96941994"/>
      <w:bookmarkStart w:id="34" w:name="_Toc96941995"/>
      <w:bookmarkStart w:id="35" w:name="_Toc96941996"/>
      <w:bookmarkStart w:id="36" w:name="_Toc159046485"/>
      <w:bookmarkStart w:id="37" w:name="_Toc159235627"/>
      <w:bookmarkStart w:id="38" w:name="_Toc159237961"/>
      <w:bookmarkEnd w:id="32"/>
      <w:bookmarkEnd w:id="33"/>
      <w:bookmarkEnd w:id="34"/>
      <w:bookmarkEnd w:id="35"/>
      <w:r w:rsidR="00317C27" w:rsidRPr="0075029D">
        <w:rPr>
          <w:rFonts w:ascii="Arial" w:hAnsi="Arial" w:cs="Arial"/>
        </w:rPr>
        <w:t>ata available from programming</w:t>
      </w:r>
      <w:bookmarkEnd w:id="30"/>
      <w:bookmarkEnd w:id="31"/>
      <w:r w:rsidR="00317C27" w:rsidRPr="0075029D">
        <w:rPr>
          <w:rFonts w:ascii="Arial" w:hAnsi="Arial" w:cs="Arial"/>
        </w:rPr>
        <w:t xml:space="preserve"> </w:t>
      </w:r>
      <w:bookmarkEnd w:id="36"/>
      <w:bookmarkEnd w:id="37"/>
      <w:bookmarkEnd w:id="38"/>
    </w:p>
    <w:p w14:paraId="153C93C7" w14:textId="508087FD" w:rsidR="00317C27" w:rsidRPr="001405F7" w:rsidRDefault="00A83950" w:rsidP="001405F7">
      <w:pPr>
        <w:pStyle w:val="BodyText"/>
        <w:rPr>
          <w:rFonts w:cs="Arial"/>
        </w:rPr>
      </w:pPr>
      <w:bookmarkStart w:id="39" w:name="_Toc96945102"/>
      <w:bookmarkStart w:id="40" w:name="_Toc125365092"/>
      <w:r w:rsidRPr="0075029D">
        <w:rPr>
          <w:rFonts w:cs="Arial"/>
        </w:rPr>
        <w:t xml:space="preserve">Complex, large or </w:t>
      </w:r>
      <w:r w:rsidR="00662BE2">
        <w:rPr>
          <w:rFonts w:cs="Arial"/>
        </w:rPr>
        <w:t>non-standard</w:t>
      </w:r>
      <w:r w:rsidR="00662BE2" w:rsidRPr="0075029D">
        <w:rPr>
          <w:rFonts w:cs="Arial"/>
        </w:rPr>
        <w:t xml:space="preserve"> </w:t>
      </w:r>
      <w:r w:rsidRPr="0075029D">
        <w:rPr>
          <w:rFonts w:cs="Arial"/>
        </w:rPr>
        <w:t xml:space="preserve">data not available in the pre-prepared Power Play cubes may be available from BOCSAR </w:t>
      </w:r>
      <w:r w:rsidR="00561F28">
        <w:rPr>
          <w:rFonts w:cs="Arial"/>
        </w:rPr>
        <w:t xml:space="preserve">source </w:t>
      </w:r>
      <w:r w:rsidR="00317C27" w:rsidRPr="0075029D">
        <w:rPr>
          <w:rFonts w:cs="Arial"/>
        </w:rPr>
        <w:t>database</w:t>
      </w:r>
      <w:r w:rsidR="0034753A">
        <w:rPr>
          <w:rFonts w:cs="Arial"/>
        </w:rPr>
        <w:t>s</w:t>
      </w:r>
      <w:r w:rsidRPr="0075029D">
        <w:rPr>
          <w:rFonts w:cs="Arial"/>
        </w:rPr>
        <w:t xml:space="preserve">. These customised requests require </w:t>
      </w:r>
      <w:r w:rsidR="0034753A">
        <w:rPr>
          <w:rFonts w:cs="Arial"/>
        </w:rPr>
        <w:t>bespoke code to be written</w:t>
      </w:r>
      <w:r w:rsidRPr="0075029D">
        <w:rPr>
          <w:rFonts w:cs="Arial"/>
        </w:rPr>
        <w:t xml:space="preserve"> by a statistical programmer. </w:t>
      </w:r>
      <w:r w:rsidR="00317C27" w:rsidRPr="0075029D">
        <w:rPr>
          <w:rFonts w:cs="Arial"/>
        </w:rPr>
        <w:t xml:space="preserve"> </w:t>
      </w:r>
      <w:r w:rsidRPr="0075029D">
        <w:rPr>
          <w:rFonts w:cs="Arial"/>
        </w:rPr>
        <w:t>Programming request</w:t>
      </w:r>
      <w:r w:rsidR="0034753A">
        <w:rPr>
          <w:rFonts w:cs="Arial"/>
        </w:rPr>
        <w:t>s</w:t>
      </w:r>
      <w:r w:rsidRPr="0075029D">
        <w:rPr>
          <w:rFonts w:cs="Arial"/>
        </w:rPr>
        <w:t xml:space="preserve"> </w:t>
      </w:r>
      <w:r w:rsidR="0034753A">
        <w:rPr>
          <w:rFonts w:cs="Arial"/>
        </w:rPr>
        <w:t>must be</w:t>
      </w:r>
      <w:r w:rsidRPr="0075029D">
        <w:rPr>
          <w:rFonts w:cs="Arial"/>
        </w:rPr>
        <w:t xml:space="preserve"> in writing via email and require the approval of the Executive Director.</w:t>
      </w:r>
      <w:bookmarkEnd w:id="39"/>
      <w:bookmarkEnd w:id="40"/>
    </w:p>
    <w:p w14:paraId="2FAAE2C4" w14:textId="77777777" w:rsidR="00317C27" w:rsidRPr="00AC74C9" w:rsidRDefault="00317C27">
      <w:pPr>
        <w:pStyle w:val="BodyText"/>
        <w:rPr>
          <w:rFonts w:cs="Arial"/>
        </w:rPr>
      </w:pPr>
    </w:p>
    <w:p w14:paraId="49CA5344" w14:textId="77777777" w:rsidR="00317C27" w:rsidRPr="00AC74C9" w:rsidRDefault="00317C27">
      <w:pPr>
        <w:pStyle w:val="Sectionheading"/>
        <w:spacing w:before="240" w:after="120" w:line="300" w:lineRule="auto"/>
        <w:rPr>
          <w:rFonts w:ascii="Arial" w:hAnsi="Arial" w:cs="Arial"/>
        </w:rPr>
      </w:pPr>
      <w:bookmarkStart w:id="41" w:name="_Toc159046486"/>
      <w:bookmarkStart w:id="42" w:name="_Toc159235628"/>
      <w:bookmarkStart w:id="43" w:name="_Toc159237962"/>
      <w:bookmarkStart w:id="44" w:name="_Toc125365093"/>
      <w:bookmarkStart w:id="45" w:name="_Toc125455499"/>
      <w:r w:rsidRPr="00AC74C9">
        <w:rPr>
          <w:rFonts w:ascii="Arial" w:hAnsi="Arial" w:cs="Arial"/>
        </w:rPr>
        <w:t>Requests subject to special conditions</w:t>
      </w:r>
      <w:bookmarkEnd w:id="41"/>
      <w:bookmarkEnd w:id="42"/>
      <w:bookmarkEnd w:id="43"/>
      <w:bookmarkEnd w:id="44"/>
      <w:bookmarkEnd w:id="45"/>
    </w:p>
    <w:p w14:paraId="447BE9B3" w14:textId="3FA5327A" w:rsidR="00A055A6" w:rsidRPr="00B7626F" w:rsidRDefault="00A055A6" w:rsidP="00B7626F">
      <w:pPr>
        <w:pStyle w:val="Subsectionheading"/>
        <w:tabs>
          <w:tab w:val="clear" w:pos="1288"/>
          <w:tab w:val="num" w:pos="1855"/>
        </w:tabs>
        <w:ind w:left="1004"/>
        <w:rPr>
          <w:rFonts w:ascii="Arial" w:hAnsi="Arial" w:cs="Arial"/>
        </w:rPr>
      </w:pPr>
      <w:bookmarkStart w:id="46" w:name="_Toc96941999"/>
      <w:bookmarkStart w:id="47" w:name="_Toc96942000"/>
      <w:bookmarkStart w:id="48" w:name="_Toc96942001"/>
      <w:bookmarkStart w:id="49" w:name="_Toc96942002"/>
      <w:bookmarkStart w:id="50" w:name="_Toc96942003"/>
      <w:bookmarkStart w:id="51" w:name="_Toc96942004"/>
      <w:bookmarkStart w:id="52" w:name="_Toc96942005"/>
      <w:bookmarkStart w:id="53" w:name="_Toc96942006"/>
      <w:bookmarkStart w:id="54" w:name="_Toc96942007"/>
      <w:bookmarkStart w:id="55" w:name="_Toc96942008"/>
      <w:bookmarkStart w:id="56" w:name="_Toc96942009"/>
      <w:bookmarkStart w:id="57" w:name="_Toc96942010"/>
      <w:bookmarkStart w:id="58" w:name="_Toc96942011"/>
      <w:bookmarkStart w:id="59" w:name="_Toc96942012"/>
      <w:bookmarkStart w:id="60" w:name="_Toc96942013"/>
      <w:bookmarkStart w:id="61" w:name="_Toc96942014"/>
      <w:bookmarkStart w:id="62" w:name="_Toc125365094"/>
      <w:bookmarkStart w:id="63" w:name="_Toc125455500"/>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sidRPr="00B7626F">
        <w:rPr>
          <w:rFonts w:ascii="Arial" w:hAnsi="Arial" w:cs="Arial"/>
        </w:rPr>
        <w:t>Re-offending database and Unit Record data</w:t>
      </w:r>
      <w:bookmarkEnd w:id="62"/>
      <w:bookmarkEnd w:id="63"/>
    </w:p>
    <w:p w14:paraId="2155A0F8" w14:textId="15E004D7" w:rsidR="005E110E" w:rsidRPr="0017335C" w:rsidRDefault="00A055A6" w:rsidP="39FF86AF">
      <w:pPr>
        <w:spacing w:line="276" w:lineRule="auto"/>
        <w:rPr>
          <w:sz w:val="22"/>
          <w:szCs w:val="22"/>
        </w:rPr>
      </w:pPr>
      <w:bookmarkStart w:id="64" w:name="_Toc96945105"/>
      <w:bookmarkStart w:id="65" w:name="_Toc125365095"/>
      <w:r w:rsidRPr="39FF86AF">
        <w:rPr>
          <w:sz w:val="22"/>
          <w:szCs w:val="22"/>
        </w:rPr>
        <w:t>T</w:t>
      </w:r>
      <w:r w:rsidR="00F12074" w:rsidRPr="39FF86AF">
        <w:rPr>
          <w:sz w:val="22"/>
          <w:szCs w:val="22"/>
        </w:rPr>
        <w:t>h</w:t>
      </w:r>
      <w:r w:rsidR="00FD5F2A" w:rsidRPr="39FF86AF">
        <w:rPr>
          <w:sz w:val="22"/>
          <w:szCs w:val="22"/>
        </w:rPr>
        <w:t xml:space="preserve">ere are special conditions governing access to unit record information held in </w:t>
      </w:r>
      <w:r w:rsidR="07417749" w:rsidRPr="39FF86AF">
        <w:rPr>
          <w:sz w:val="22"/>
          <w:szCs w:val="22"/>
        </w:rPr>
        <w:t>BOCSAR’s</w:t>
      </w:r>
      <w:r w:rsidR="00FD5F2A" w:rsidRPr="39FF86AF">
        <w:rPr>
          <w:sz w:val="22"/>
          <w:szCs w:val="22"/>
        </w:rPr>
        <w:t xml:space="preserve"> Re-offending Database (ROD)</w:t>
      </w:r>
      <w:r w:rsidR="0034753A" w:rsidRPr="39FF86AF">
        <w:rPr>
          <w:sz w:val="22"/>
          <w:szCs w:val="22"/>
        </w:rPr>
        <w:t xml:space="preserve"> and other databases</w:t>
      </w:r>
      <w:r w:rsidR="00F36C3D" w:rsidRPr="39FF86AF">
        <w:rPr>
          <w:sz w:val="22"/>
          <w:szCs w:val="22"/>
        </w:rPr>
        <w:t xml:space="preserve">. These requests have their own </w:t>
      </w:r>
      <w:r w:rsidR="007F2430" w:rsidRPr="39FF86AF">
        <w:rPr>
          <w:sz w:val="22"/>
          <w:szCs w:val="22"/>
        </w:rPr>
        <w:t>access guidelines and approval process</w:t>
      </w:r>
      <w:r w:rsidR="00FD5F2A" w:rsidRPr="39FF86AF">
        <w:rPr>
          <w:sz w:val="22"/>
          <w:szCs w:val="22"/>
        </w:rPr>
        <w:t>.</w:t>
      </w:r>
      <w:bookmarkEnd w:id="64"/>
      <w:r w:rsidR="00FD5F2A" w:rsidRPr="39FF86AF">
        <w:rPr>
          <w:sz w:val="22"/>
          <w:szCs w:val="22"/>
        </w:rPr>
        <w:t xml:space="preserve"> </w:t>
      </w:r>
      <w:bookmarkStart w:id="66" w:name="_Toc96945106"/>
      <w:r w:rsidR="00F36C3D" w:rsidRPr="39FF86AF">
        <w:rPr>
          <w:sz w:val="22"/>
          <w:szCs w:val="22"/>
        </w:rPr>
        <w:t>T</w:t>
      </w:r>
      <w:r w:rsidR="005E110E" w:rsidRPr="39FF86AF">
        <w:rPr>
          <w:sz w:val="22"/>
          <w:szCs w:val="22"/>
        </w:rPr>
        <w:t xml:space="preserve">hese </w:t>
      </w:r>
      <w:r w:rsidR="00F36C3D" w:rsidRPr="39FF86AF">
        <w:rPr>
          <w:sz w:val="22"/>
          <w:szCs w:val="22"/>
        </w:rPr>
        <w:t>documents outline how to access unit record information for research purposes</w:t>
      </w:r>
      <w:r w:rsidR="005E110E" w:rsidRPr="39FF86AF">
        <w:rPr>
          <w:sz w:val="22"/>
          <w:szCs w:val="22"/>
        </w:rPr>
        <w:t>:</w:t>
      </w:r>
      <w:bookmarkEnd w:id="65"/>
      <w:bookmarkEnd w:id="66"/>
    </w:p>
    <w:p w14:paraId="6D0D10C0" w14:textId="77777777" w:rsidR="005E110E" w:rsidRDefault="005E110E" w:rsidP="005E110E">
      <w:pPr>
        <w:pStyle w:val="BodyText"/>
        <w:numPr>
          <w:ilvl w:val="0"/>
          <w:numId w:val="21"/>
        </w:numPr>
      </w:pPr>
      <w:hyperlink r:id="rId16" w:history="1">
        <w:r w:rsidRPr="00826238">
          <w:rPr>
            <w:rStyle w:val="Hyperlink"/>
          </w:rPr>
          <w:t>Guidelines for access to and use of unit record file ROD data for researchers</w:t>
        </w:r>
      </w:hyperlink>
    </w:p>
    <w:p w14:paraId="29487A9B" w14:textId="77777777" w:rsidR="005E110E" w:rsidRPr="00826238" w:rsidRDefault="005E110E" w:rsidP="005E110E">
      <w:pPr>
        <w:pStyle w:val="BodyText"/>
        <w:numPr>
          <w:ilvl w:val="0"/>
          <w:numId w:val="21"/>
        </w:numPr>
      </w:pPr>
      <w:hyperlink r:id="rId17" w:history="1">
        <w:r w:rsidRPr="00826238">
          <w:rPr>
            <w:rStyle w:val="Hyperlink"/>
          </w:rPr>
          <w:t>Guidelines for access to and use of NSW unit record criminal incident data</w:t>
        </w:r>
      </w:hyperlink>
    </w:p>
    <w:p w14:paraId="5C9452AA" w14:textId="765079F6" w:rsidR="005E110E" w:rsidRPr="00CD44C4" w:rsidRDefault="005E110E" w:rsidP="0017335C">
      <w:r w:rsidRPr="0017335C">
        <w:rPr>
          <w:sz w:val="22"/>
          <w:szCs w:val="22"/>
        </w:rPr>
        <w:t xml:space="preserve">Applications for access to unit record data and record linkage require </w:t>
      </w:r>
      <w:r w:rsidR="0034753A" w:rsidRPr="0017335C">
        <w:rPr>
          <w:sz w:val="22"/>
          <w:szCs w:val="22"/>
        </w:rPr>
        <w:t xml:space="preserve">the </w:t>
      </w:r>
      <w:r w:rsidRPr="0017335C">
        <w:rPr>
          <w:sz w:val="22"/>
          <w:szCs w:val="22"/>
        </w:rPr>
        <w:t xml:space="preserve">approval </w:t>
      </w:r>
      <w:r w:rsidR="0034753A" w:rsidRPr="0017335C">
        <w:rPr>
          <w:sz w:val="22"/>
          <w:szCs w:val="22"/>
        </w:rPr>
        <w:t xml:space="preserve">of </w:t>
      </w:r>
      <w:r w:rsidRPr="00CD44C4">
        <w:rPr>
          <w:sz w:val="22"/>
          <w:szCs w:val="22"/>
        </w:rPr>
        <w:t>the Executive Director</w:t>
      </w:r>
      <w:r w:rsidRPr="0017335C">
        <w:rPr>
          <w:sz w:val="22"/>
          <w:szCs w:val="22"/>
        </w:rPr>
        <w:t>.</w:t>
      </w:r>
    </w:p>
    <w:p w14:paraId="12ECEC1E" w14:textId="77777777" w:rsidR="00317C27" w:rsidRPr="00AC74C9" w:rsidRDefault="00317C27" w:rsidP="00B7626F">
      <w:pPr>
        <w:pStyle w:val="Subsectionheading"/>
        <w:tabs>
          <w:tab w:val="clear" w:pos="1288"/>
          <w:tab w:val="num" w:pos="1855"/>
        </w:tabs>
        <w:ind w:left="1004"/>
        <w:rPr>
          <w:rFonts w:ascii="Arial" w:hAnsi="Arial" w:cs="Arial"/>
        </w:rPr>
      </w:pPr>
      <w:bookmarkStart w:id="67" w:name="_Toc96942017"/>
      <w:bookmarkStart w:id="68" w:name="_Toc96942018"/>
      <w:bookmarkStart w:id="69" w:name="_Toc96942019"/>
      <w:bookmarkStart w:id="70" w:name="_Toc125365096"/>
      <w:bookmarkStart w:id="71" w:name="_Toc125455501"/>
      <w:bookmarkEnd w:id="67"/>
      <w:bookmarkEnd w:id="68"/>
      <w:bookmarkEnd w:id="69"/>
      <w:r w:rsidRPr="00AC74C9">
        <w:rPr>
          <w:rFonts w:ascii="Arial" w:hAnsi="Arial" w:cs="Arial"/>
        </w:rPr>
        <w:t>Digital spatial data and maps</w:t>
      </w:r>
      <w:bookmarkEnd w:id="70"/>
      <w:bookmarkEnd w:id="71"/>
    </w:p>
    <w:p w14:paraId="6A6DF83E" w14:textId="6BD30A2F" w:rsidR="005E110E" w:rsidRDefault="005E110E" w:rsidP="00082A20">
      <w:pPr>
        <w:spacing w:line="300" w:lineRule="auto"/>
        <w:rPr>
          <w:sz w:val="22"/>
          <w:szCs w:val="22"/>
        </w:rPr>
      </w:pPr>
      <w:r w:rsidRPr="0017335C">
        <w:rPr>
          <w:sz w:val="22"/>
          <w:szCs w:val="22"/>
        </w:rPr>
        <w:t>Spatial crime data, including crime hotspot boundaries and digital spatial data (longitude and latitude coordinates) may be made available under certain circumstances from BOCSAR’s Criminal Incidents Geodatabase. Requests for spatial data and maps are referred to the Spatial Analyst for further assessment.  All requests for spatial crime data must be made in writing and require the approval of the Executive Director. Once approved the request will be assigned to the Spatial Analyst.</w:t>
      </w:r>
    </w:p>
    <w:p w14:paraId="1DC9F341" w14:textId="77777777" w:rsidR="00C078A2" w:rsidRPr="0017335C" w:rsidRDefault="00C078A2" w:rsidP="0017335C">
      <w:pPr>
        <w:rPr>
          <w:sz w:val="22"/>
          <w:szCs w:val="22"/>
        </w:rPr>
      </w:pPr>
    </w:p>
    <w:p w14:paraId="17D94DC0" w14:textId="77777777" w:rsidR="005E110E" w:rsidRPr="0017335C" w:rsidRDefault="005E110E" w:rsidP="0017335C">
      <w:pPr>
        <w:rPr>
          <w:sz w:val="22"/>
          <w:szCs w:val="22"/>
        </w:rPr>
      </w:pPr>
      <w:r w:rsidRPr="0017335C">
        <w:rPr>
          <w:sz w:val="22"/>
          <w:szCs w:val="22"/>
        </w:rPr>
        <w:t>The following requirements apply when requesting digital spatial data and maps:</w:t>
      </w:r>
    </w:p>
    <w:p w14:paraId="06886F75" w14:textId="77777777" w:rsidR="005E110E" w:rsidRPr="00552667" w:rsidRDefault="005E110E" w:rsidP="00552667">
      <w:pPr>
        <w:pStyle w:val="BodyText"/>
        <w:numPr>
          <w:ilvl w:val="0"/>
          <w:numId w:val="21"/>
        </w:numPr>
        <w:rPr>
          <w:rStyle w:val="Hyperlink"/>
          <w:color w:val="auto"/>
          <w:u w:val="none"/>
        </w:rPr>
      </w:pPr>
      <w:r w:rsidRPr="00552667">
        <w:rPr>
          <w:rStyle w:val="Hyperlink"/>
          <w:color w:val="auto"/>
          <w:u w:val="none"/>
        </w:rPr>
        <w:t>Maps containing crime hotspot boundaries are only available on the condition that they are presented at a level of aggregation that cannot identify individual victims;</w:t>
      </w:r>
    </w:p>
    <w:p w14:paraId="3B289187" w14:textId="0F580B33" w:rsidR="005E110E" w:rsidRPr="00552667" w:rsidRDefault="00E06504" w:rsidP="00552667">
      <w:pPr>
        <w:pStyle w:val="BodyText"/>
        <w:numPr>
          <w:ilvl w:val="0"/>
          <w:numId w:val="21"/>
        </w:numPr>
        <w:rPr>
          <w:rStyle w:val="Hyperlink"/>
          <w:color w:val="auto"/>
          <w:u w:val="none"/>
        </w:rPr>
      </w:pPr>
      <w:r>
        <w:rPr>
          <w:rStyle w:val="Hyperlink"/>
          <w:color w:val="auto"/>
          <w:u w:val="none"/>
        </w:rPr>
        <w:t>D</w:t>
      </w:r>
      <w:r w:rsidR="005E110E" w:rsidRPr="00552667">
        <w:rPr>
          <w:rStyle w:val="Hyperlink"/>
          <w:color w:val="auto"/>
          <w:u w:val="none"/>
        </w:rPr>
        <w:t>igital spatial data will only be provided to State and Federal Government agencies where there is a clear public benefit from the release of such information;</w:t>
      </w:r>
    </w:p>
    <w:p w14:paraId="1E63C076" w14:textId="77B5BAEB" w:rsidR="005E110E" w:rsidRDefault="005E110E" w:rsidP="00552667">
      <w:pPr>
        <w:pStyle w:val="BodyText"/>
        <w:numPr>
          <w:ilvl w:val="0"/>
          <w:numId w:val="21"/>
        </w:numPr>
        <w:rPr>
          <w:rStyle w:val="Hyperlink"/>
          <w:color w:val="auto"/>
          <w:u w:val="none"/>
        </w:rPr>
      </w:pPr>
      <w:r w:rsidRPr="00552667">
        <w:rPr>
          <w:rStyle w:val="Hyperlink"/>
          <w:color w:val="auto"/>
          <w:u w:val="none"/>
        </w:rPr>
        <w:lastRenderedPageBreak/>
        <w:t xml:space="preserve">Incident point maps and digital spatial data will only be made available to bona fide researchers if they have ethics committee clearance from a recognised university or research institute to use the data for the purposes prescribed in the request. </w:t>
      </w:r>
    </w:p>
    <w:p w14:paraId="644F7684" w14:textId="77777777" w:rsidR="000B0C78" w:rsidRPr="00552667" w:rsidRDefault="000B0C78" w:rsidP="000B0C78">
      <w:pPr>
        <w:pStyle w:val="BodyText"/>
        <w:rPr>
          <w:rStyle w:val="Hyperlink"/>
          <w:color w:val="auto"/>
          <w:u w:val="none"/>
        </w:rPr>
      </w:pPr>
    </w:p>
    <w:p w14:paraId="56B3C3DA" w14:textId="77777777" w:rsidR="005E110E" w:rsidRPr="00552667" w:rsidRDefault="005E110E" w:rsidP="0017335C">
      <w:pPr>
        <w:pStyle w:val="Sectionheading"/>
        <w:tabs>
          <w:tab w:val="clear" w:pos="1287"/>
          <w:tab w:val="num" w:pos="720"/>
        </w:tabs>
        <w:spacing w:before="240" w:after="120" w:line="300" w:lineRule="auto"/>
        <w:ind w:left="720"/>
        <w:rPr>
          <w:rFonts w:ascii="Arial" w:hAnsi="Arial" w:cs="Arial"/>
        </w:rPr>
      </w:pPr>
      <w:bookmarkStart w:id="72" w:name="_Toc125365097"/>
      <w:bookmarkStart w:id="73" w:name="_Toc125455502"/>
      <w:r w:rsidRPr="00552667">
        <w:rPr>
          <w:rFonts w:ascii="Arial" w:hAnsi="Arial" w:cs="Arial"/>
        </w:rPr>
        <w:t>Approvals required for customised data requests</w:t>
      </w:r>
      <w:bookmarkEnd w:id="72"/>
      <w:bookmarkEnd w:id="73"/>
    </w:p>
    <w:p w14:paraId="496D69D2" w14:textId="234DEDF1" w:rsidR="001405F7" w:rsidRPr="00910999" w:rsidRDefault="005E110E" w:rsidP="0017335C">
      <w:pPr>
        <w:pStyle w:val="BodyText"/>
        <w:keepLines w:val="0"/>
        <w:rPr>
          <w:rFonts w:cs="Arial"/>
        </w:rPr>
      </w:pPr>
      <w:bookmarkStart w:id="74" w:name="_Toc96945109"/>
      <w:bookmarkStart w:id="75" w:name="_Toc125365098"/>
      <w:r w:rsidRPr="00E50978">
        <w:rPr>
          <w:rFonts w:cs="Arial"/>
        </w:rPr>
        <w:t>BOCSAR</w:t>
      </w:r>
      <w:r w:rsidR="004B40D5">
        <w:rPr>
          <w:rFonts w:cs="Arial"/>
        </w:rPr>
        <w:t>’s</w:t>
      </w:r>
      <w:r w:rsidRPr="00E50978">
        <w:rPr>
          <w:rFonts w:cs="Arial"/>
        </w:rPr>
        <w:t xml:space="preserve"> Executive Director will review </w:t>
      </w:r>
      <w:r>
        <w:rPr>
          <w:rFonts w:cs="Arial"/>
        </w:rPr>
        <w:t xml:space="preserve">and approve </w:t>
      </w:r>
      <w:r w:rsidRPr="00E50978">
        <w:rPr>
          <w:rFonts w:cs="Arial"/>
        </w:rPr>
        <w:t>all complex, resource intensive, decision critical or pre-publication data requests prior to distribution</w:t>
      </w:r>
      <w:r>
        <w:rPr>
          <w:rFonts w:cs="Arial"/>
        </w:rPr>
        <w:t xml:space="preserve">. This applies to both </w:t>
      </w:r>
      <w:proofErr w:type="spellStart"/>
      <w:r>
        <w:rPr>
          <w:rFonts w:cs="Arial"/>
        </w:rPr>
        <w:t>PowerPlay</w:t>
      </w:r>
      <w:proofErr w:type="spellEnd"/>
      <w:r>
        <w:rPr>
          <w:rFonts w:cs="Arial"/>
        </w:rPr>
        <w:t xml:space="preserve"> and Programming requests.</w:t>
      </w:r>
      <w:bookmarkEnd w:id="74"/>
      <w:bookmarkEnd w:id="75"/>
      <w:r>
        <w:rPr>
          <w:rFonts w:cs="Arial"/>
        </w:rPr>
        <w:t xml:space="preserve"> </w:t>
      </w:r>
    </w:p>
    <w:p w14:paraId="6B97380B" w14:textId="77777777" w:rsidR="005E110E" w:rsidRPr="00E50978" w:rsidRDefault="005E110E" w:rsidP="000B0C78">
      <w:pPr>
        <w:pStyle w:val="BodyText"/>
        <w:keepLines w:val="0"/>
        <w:rPr>
          <w:rFonts w:cs="Arial"/>
          <w:b/>
        </w:rPr>
      </w:pPr>
    </w:p>
    <w:p w14:paraId="05817F26" w14:textId="77777777" w:rsidR="005E110E" w:rsidRPr="00662BE2" w:rsidRDefault="005E110E" w:rsidP="005E110E">
      <w:pPr>
        <w:pStyle w:val="BodyText"/>
      </w:pPr>
      <w:r w:rsidRPr="00662BE2">
        <w:t>Table 1. Data request requiring Executive Director approval.</w:t>
      </w:r>
    </w:p>
    <w:tbl>
      <w:tblPr>
        <w:tblW w:w="8992" w:type="dxa"/>
        <w:tblCellMar>
          <w:left w:w="0" w:type="dxa"/>
          <w:right w:w="0" w:type="dxa"/>
        </w:tblCellMar>
        <w:tblLook w:val="04A0" w:firstRow="1" w:lastRow="0" w:firstColumn="1" w:lastColumn="0" w:noHBand="0" w:noVBand="1"/>
      </w:tblPr>
      <w:tblGrid>
        <w:gridCol w:w="2410"/>
        <w:gridCol w:w="6582"/>
      </w:tblGrid>
      <w:tr w:rsidR="005E110E" w:rsidRPr="00FC347A" w14:paraId="33DEDCF1" w14:textId="77777777" w:rsidTr="00552667">
        <w:trPr>
          <w:trHeight w:val="290"/>
        </w:trPr>
        <w:tc>
          <w:tcPr>
            <w:tcW w:w="2410" w:type="dxa"/>
            <w:tcBorders>
              <w:top w:val="single" w:sz="8" w:space="0" w:color="auto"/>
              <w:left w:val="nil"/>
              <w:bottom w:val="single" w:sz="4" w:space="0" w:color="auto"/>
              <w:right w:val="nil"/>
            </w:tcBorders>
            <w:noWrap/>
            <w:tcMar>
              <w:top w:w="15" w:type="dxa"/>
              <w:left w:w="15" w:type="dxa"/>
              <w:bottom w:w="0" w:type="dxa"/>
              <w:right w:w="15" w:type="dxa"/>
            </w:tcMar>
            <w:hideMark/>
          </w:tcPr>
          <w:p w14:paraId="53F790D2" w14:textId="77777777" w:rsidR="005E110E" w:rsidRPr="00FC347A" w:rsidRDefault="005E110E" w:rsidP="00552667">
            <w:pPr>
              <w:jc w:val="both"/>
              <w:rPr>
                <w:rFonts w:cs="Arial"/>
                <w:b/>
                <w:bCs/>
                <w:color w:val="000000"/>
                <w:sz w:val="22"/>
                <w:szCs w:val="22"/>
              </w:rPr>
            </w:pPr>
            <w:r w:rsidRPr="00FC347A">
              <w:rPr>
                <w:rFonts w:cs="Arial"/>
                <w:b/>
                <w:bCs/>
                <w:color w:val="000000"/>
                <w:sz w:val="22"/>
                <w:szCs w:val="22"/>
              </w:rPr>
              <w:t>Request type</w:t>
            </w:r>
          </w:p>
        </w:tc>
        <w:tc>
          <w:tcPr>
            <w:tcW w:w="6582" w:type="dxa"/>
            <w:tcBorders>
              <w:top w:val="single" w:sz="8" w:space="0" w:color="auto"/>
              <w:left w:val="nil"/>
              <w:bottom w:val="single" w:sz="4" w:space="0" w:color="auto"/>
              <w:right w:val="nil"/>
            </w:tcBorders>
            <w:noWrap/>
            <w:tcMar>
              <w:top w:w="15" w:type="dxa"/>
              <w:left w:w="15" w:type="dxa"/>
              <w:bottom w:w="0" w:type="dxa"/>
              <w:right w:w="15" w:type="dxa"/>
            </w:tcMar>
            <w:hideMark/>
          </w:tcPr>
          <w:p w14:paraId="5B7BB515" w14:textId="77777777" w:rsidR="005E110E" w:rsidRPr="00FC347A" w:rsidRDefault="005E110E" w:rsidP="00552667">
            <w:pPr>
              <w:jc w:val="both"/>
              <w:rPr>
                <w:rFonts w:cs="Arial"/>
                <w:b/>
                <w:bCs/>
                <w:color w:val="000000"/>
                <w:sz w:val="22"/>
                <w:szCs w:val="22"/>
              </w:rPr>
            </w:pPr>
            <w:r w:rsidRPr="00FC347A">
              <w:rPr>
                <w:rFonts w:cs="Arial"/>
                <w:b/>
                <w:bCs/>
                <w:color w:val="000000"/>
                <w:sz w:val="22"/>
                <w:szCs w:val="22"/>
              </w:rPr>
              <w:t>Description and examples</w:t>
            </w:r>
          </w:p>
        </w:tc>
      </w:tr>
      <w:tr w:rsidR="005E110E" w:rsidRPr="00FC347A" w14:paraId="0813CB00" w14:textId="77777777" w:rsidTr="00552667">
        <w:trPr>
          <w:trHeight w:val="290"/>
        </w:trPr>
        <w:tc>
          <w:tcPr>
            <w:tcW w:w="2410" w:type="dxa"/>
            <w:tcBorders>
              <w:top w:val="nil"/>
              <w:left w:val="nil"/>
              <w:bottom w:val="nil"/>
              <w:right w:val="nil"/>
            </w:tcBorders>
            <w:noWrap/>
            <w:tcMar>
              <w:top w:w="15" w:type="dxa"/>
              <w:left w:w="15" w:type="dxa"/>
              <w:bottom w:w="0" w:type="dxa"/>
              <w:right w:w="15" w:type="dxa"/>
            </w:tcMar>
            <w:hideMark/>
          </w:tcPr>
          <w:p w14:paraId="07CEDC20" w14:textId="77777777" w:rsidR="005E110E" w:rsidRPr="00FC347A" w:rsidRDefault="005E110E" w:rsidP="00552667">
            <w:pPr>
              <w:rPr>
                <w:rFonts w:cs="Arial"/>
                <w:color w:val="000000"/>
                <w:sz w:val="22"/>
                <w:szCs w:val="22"/>
              </w:rPr>
            </w:pPr>
            <w:r w:rsidRPr="00FC347A">
              <w:rPr>
                <w:rFonts w:cs="Arial"/>
                <w:color w:val="000000"/>
                <w:sz w:val="22"/>
                <w:szCs w:val="22"/>
              </w:rPr>
              <w:t>Programming</w:t>
            </w:r>
          </w:p>
        </w:tc>
        <w:tc>
          <w:tcPr>
            <w:tcW w:w="6582" w:type="dxa"/>
            <w:tcBorders>
              <w:top w:val="nil"/>
              <w:left w:val="nil"/>
              <w:bottom w:val="nil"/>
              <w:right w:val="nil"/>
            </w:tcBorders>
            <w:noWrap/>
            <w:tcMar>
              <w:top w:w="15" w:type="dxa"/>
              <w:left w:w="15" w:type="dxa"/>
              <w:bottom w:w="0" w:type="dxa"/>
              <w:right w:w="15" w:type="dxa"/>
            </w:tcMar>
            <w:hideMark/>
          </w:tcPr>
          <w:p w14:paraId="25DF718C" w14:textId="77777777" w:rsidR="005E110E" w:rsidRPr="00FC347A" w:rsidRDefault="005E110E" w:rsidP="00552667">
            <w:pPr>
              <w:rPr>
                <w:rFonts w:cs="Arial"/>
                <w:color w:val="000000"/>
                <w:sz w:val="22"/>
                <w:szCs w:val="22"/>
              </w:rPr>
            </w:pPr>
            <w:r w:rsidRPr="00FC347A">
              <w:rPr>
                <w:rFonts w:cs="Arial"/>
                <w:color w:val="000000"/>
                <w:sz w:val="22"/>
                <w:szCs w:val="22"/>
              </w:rPr>
              <w:t>All new</w:t>
            </w:r>
            <w:r w:rsidRPr="00FC347A">
              <w:rPr>
                <w:rStyle w:val="FootnoteReference"/>
                <w:rFonts w:cs="Arial"/>
                <w:color w:val="000000"/>
                <w:sz w:val="22"/>
                <w:szCs w:val="22"/>
              </w:rPr>
              <w:footnoteReference w:id="2"/>
            </w:r>
            <w:r w:rsidRPr="00FC347A">
              <w:rPr>
                <w:rFonts w:cs="Arial"/>
                <w:color w:val="000000"/>
                <w:sz w:val="22"/>
                <w:szCs w:val="22"/>
              </w:rPr>
              <w:t xml:space="preserve"> programming requests requiring the extraction of data from BOCSAR's source data-systems by Programming Team. </w:t>
            </w:r>
          </w:p>
        </w:tc>
      </w:tr>
      <w:tr w:rsidR="005E110E" w:rsidRPr="00FC347A" w14:paraId="0A1A8ED0" w14:textId="77777777" w:rsidTr="00552667">
        <w:trPr>
          <w:trHeight w:val="290"/>
        </w:trPr>
        <w:tc>
          <w:tcPr>
            <w:tcW w:w="2410" w:type="dxa"/>
            <w:tcBorders>
              <w:top w:val="nil"/>
              <w:left w:val="nil"/>
              <w:bottom w:val="nil"/>
              <w:right w:val="nil"/>
            </w:tcBorders>
            <w:shd w:val="clear" w:color="auto" w:fill="F2F2F2" w:themeFill="background1" w:themeFillShade="F2"/>
            <w:noWrap/>
            <w:tcMar>
              <w:top w:w="15" w:type="dxa"/>
              <w:left w:w="15" w:type="dxa"/>
              <w:bottom w:w="0" w:type="dxa"/>
              <w:right w:w="15" w:type="dxa"/>
            </w:tcMar>
            <w:hideMark/>
          </w:tcPr>
          <w:p w14:paraId="7A5F68E2" w14:textId="77777777" w:rsidR="005E110E" w:rsidRPr="00FC347A" w:rsidRDefault="005E110E" w:rsidP="00552667">
            <w:pPr>
              <w:rPr>
                <w:rFonts w:cs="Arial"/>
                <w:color w:val="000000"/>
                <w:sz w:val="22"/>
                <w:szCs w:val="22"/>
              </w:rPr>
            </w:pPr>
            <w:r w:rsidRPr="00FC347A">
              <w:rPr>
                <w:rFonts w:cs="Arial"/>
                <w:color w:val="000000"/>
                <w:sz w:val="22"/>
                <w:szCs w:val="22"/>
              </w:rPr>
              <w:t xml:space="preserve">Resource intensive </w:t>
            </w:r>
          </w:p>
        </w:tc>
        <w:tc>
          <w:tcPr>
            <w:tcW w:w="6582" w:type="dxa"/>
            <w:tcBorders>
              <w:top w:val="nil"/>
              <w:left w:val="nil"/>
              <w:bottom w:val="nil"/>
              <w:right w:val="nil"/>
            </w:tcBorders>
            <w:shd w:val="clear" w:color="auto" w:fill="F2F2F2" w:themeFill="background1" w:themeFillShade="F2"/>
            <w:noWrap/>
            <w:tcMar>
              <w:top w:w="15" w:type="dxa"/>
              <w:left w:w="15" w:type="dxa"/>
              <w:bottom w:w="0" w:type="dxa"/>
              <w:right w:w="15" w:type="dxa"/>
            </w:tcMar>
            <w:hideMark/>
          </w:tcPr>
          <w:p w14:paraId="3947948C" w14:textId="26F92995" w:rsidR="005E110E" w:rsidRPr="00FC347A" w:rsidRDefault="005E110E" w:rsidP="00552667">
            <w:pPr>
              <w:rPr>
                <w:rFonts w:cs="Arial"/>
                <w:color w:val="000000"/>
                <w:sz w:val="22"/>
                <w:szCs w:val="22"/>
              </w:rPr>
            </w:pPr>
            <w:r w:rsidRPr="00FC347A">
              <w:rPr>
                <w:rFonts w:cs="Arial"/>
                <w:color w:val="000000"/>
                <w:sz w:val="22"/>
                <w:szCs w:val="22"/>
              </w:rPr>
              <w:t>New requests which require more than 2 hours of staff time to compile.</w:t>
            </w:r>
          </w:p>
        </w:tc>
      </w:tr>
      <w:tr w:rsidR="005E110E" w:rsidRPr="00FC347A" w14:paraId="5C2DB454" w14:textId="77777777" w:rsidTr="00552667">
        <w:trPr>
          <w:trHeight w:val="290"/>
        </w:trPr>
        <w:tc>
          <w:tcPr>
            <w:tcW w:w="2410" w:type="dxa"/>
            <w:tcBorders>
              <w:top w:val="nil"/>
              <w:left w:val="nil"/>
              <w:bottom w:val="nil"/>
              <w:right w:val="nil"/>
            </w:tcBorders>
            <w:noWrap/>
            <w:tcMar>
              <w:top w:w="15" w:type="dxa"/>
              <w:left w:w="15" w:type="dxa"/>
              <w:bottom w:w="0" w:type="dxa"/>
              <w:right w:w="15" w:type="dxa"/>
            </w:tcMar>
            <w:hideMark/>
          </w:tcPr>
          <w:p w14:paraId="37E56DC5" w14:textId="77777777" w:rsidR="005E110E" w:rsidRPr="00FC347A" w:rsidRDefault="005E110E" w:rsidP="00552667">
            <w:pPr>
              <w:rPr>
                <w:rFonts w:cs="Arial"/>
                <w:color w:val="000000"/>
                <w:sz w:val="22"/>
                <w:szCs w:val="22"/>
              </w:rPr>
            </w:pPr>
            <w:r w:rsidRPr="00FC347A">
              <w:rPr>
                <w:rFonts w:cs="Arial"/>
                <w:color w:val="000000"/>
                <w:sz w:val="22"/>
                <w:szCs w:val="22"/>
              </w:rPr>
              <w:t>Intended for publication</w:t>
            </w:r>
          </w:p>
        </w:tc>
        <w:tc>
          <w:tcPr>
            <w:tcW w:w="6582" w:type="dxa"/>
            <w:tcBorders>
              <w:top w:val="nil"/>
              <w:left w:val="nil"/>
              <w:bottom w:val="nil"/>
              <w:right w:val="nil"/>
            </w:tcBorders>
            <w:noWrap/>
            <w:tcMar>
              <w:top w:w="15" w:type="dxa"/>
              <w:left w:w="15" w:type="dxa"/>
              <w:bottom w:w="0" w:type="dxa"/>
              <w:right w:w="15" w:type="dxa"/>
            </w:tcMar>
            <w:hideMark/>
          </w:tcPr>
          <w:p w14:paraId="77B0FED9" w14:textId="3AA481AF" w:rsidR="005E110E" w:rsidRPr="00FC347A" w:rsidRDefault="005E110E" w:rsidP="00552667">
            <w:pPr>
              <w:rPr>
                <w:rFonts w:cs="Arial"/>
                <w:color w:val="000000"/>
                <w:sz w:val="22"/>
                <w:szCs w:val="22"/>
              </w:rPr>
            </w:pPr>
            <w:r w:rsidRPr="00FC347A">
              <w:rPr>
                <w:rFonts w:cs="Arial"/>
                <w:color w:val="000000"/>
                <w:sz w:val="22"/>
                <w:szCs w:val="22"/>
              </w:rPr>
              <w:t xml:space="preserve">Requests from clients such as the Productivity Commission, the </w:t>
            </w:r>
            <w:r w:rsidR="004B40D5">
              <w:rPr>
                <w:rFonts w:cs="Arial"/>
                <w:color w:val="000000"/>
                <w:sz w:val="22"/>
                <w:szCs w:val="22"/>
              </w:rPr>
              <w:t xml:space="preserve">NSW </w:t>
            </w:r>
            <w:r w:rsidRPr="00FC347A">
              <w:rPr>
                <w:rFonts w:cs="Arial"/>
                <w:color w:val="000000"/>
                <w:sz w:val="22"/>
                <w:szCs w:val="22"/>
              </w:rPr>
              <w:t>Audit Office, media, the A</w:t>
            </w:r>
            <w:r w:rsidR="00662BE2">
              <w:rPr>
                <w:rFonts w:cs="Arial"/>
                <w:color w:val="000000"/>
                <w:sz w:val="22"/>
                <w:szCs w:val="22"/>
              </w:rPr>
              <w:t xml:space="preserve">ustralian </w:t>
            </w:r>
            <w:r w:rsidRPr="00FC347A">
              <w:rPr>
                <w:rFonts w:cs="Arial"/>
                <w:color w:val="000000"/>
                <w:sz w:val="22"/>
                <w:szCs w:val="22"/>
              </w:rPr>
              <w:t>B</w:t>
            </w:r>
            <w:r w:rsidR="00662BE2">
              <w:rPr>
                <w:rFonts w:cs="Arial"/>
                <w:color w:val="000000"/>
                <w:sz w:val="22"/>
                <w:szCs w:val="22"/>
              </w:rPr>
              <w:t xml:space="preserve">ureau of </w:t>
            </w:r>
            <w:r w:rsidRPr="00FC347A">
              <w:rPr>
                <w:rFonts w:cs="Arial"/>
                <w:color w:val="000000"/>
                <w:sz w:val="22"/>
                <w:szCs w:val="22"/>
              </w:rPr>
              <w:t>S</w:t>
            </w:r>
            <w:r w:rsidR="00662BE2">
              <w:rPr>
                <w:rFonts w:cs="Arial"/>
                <w:color w:val="000000"/>
                <w:sz w:val="22"/>
                <w:szCs w:val="22"/>
              </w:rPr>
              <w:t>tatistics</w:t>
            </w:r>
            <w:r w:rsidRPr="00FC347A">
              <w:rPr>
                <w:rFonts w:cs="Arial"/>
                <w:color w:val="000000"/>
                <w:sz w:val="22"/>
                <w:szCs w:val="22"/>
              </w:rPr>
              <w:t xml:space="preserve">, the </w:t>
            </w:r>
            <w:r w:rsidR="004B40D5">
              <w:rPr>
                <w:rFonts w:cs="Arial"/>
                <w:color w:val="000000"/>
                <w:sz w:val="22"/>
                <w:szCs w:val="22"/>
              </w:rPr>
              <w:t xml:space="preserve">NSW </w:t>
            </w:r>
            <w:r w:rsidRPr="00FC347A">
              <w:rPr>
                <w:rFonts w:cs="Arial"/>
                <w:color w:val="000000"/>
                <w:sz w:val="22"/>
                <w:szCs w:val="22"/>
              </w:rPr>
              <w:t>Law Reform Commission</w:t>
            </w:r>
          </w:p>
        </w:tc>
      </w:tr>
      <w:tr w:rsidR="005E110E" w:rsidRPr="00FC347A" w14:paraId="46C94D56" w14:textId="77777777" w:rsidTr="00552667">
        <w:trPr>
          <w:trHeight w:val="290"/>
        </w:trPr>
        <w:tc>
          <w:tcPr>
            <w:tcW w:w="2410" w:type="dxa"/>
            <w:tcBorders>
              <w:top w:val="nil"/>
              <w:left w:val="nil"/>
              <w:bottom w:val="nil"/>
              <w:right w:val="nil"/>
            </w:tcBorders>
            <w:shd w:val="clear" w:color="auto" w:fill="F2F2F2" w:themeFill="background1" w:themeFillShade="F2"/>
            <w:noWrap/>
            <w:tcMar>
              <w:top w:w="15" w:type="dxa"/>
              <w:left w:w="15" w:type="dxa"/>
              <w:bottom w:w="0" w:type="dxa"/>
              <w:right w:w="15" w:type="dxa"/>
            </w:tcMar>
            <w:hideMark/>
          </w:tcPr>
          <w:p w14:paraId="606BF120" w14:textId="77777777" w:rsidR="005E110E" w:rsidRPr="00FC347A" w:rsidRDefault="005E110E" w:rsidP="00552667">
            <w:pPr>
              <w:rPr>
                <w:rFonts w:cs="Arial"/>
                <w:color w:val="000000"/>
                <w:sz w:val="22"/>
                <w:szCs w:val="22"/>
              </w:rPr>
            </w:pPr>
            <w:r w:rsidRPr="00FC347A">
              <w:rPr>
                <w:rFonts w:cs="Arial"/>
                <w:color w:val="000000"/>
                <w:sz w:val="22"/>
                <w:szCs w:val="22"/>
              </w:rPr>
              <w:t>Requests to inform government decisions</w:t>
            </w:r>
          </w:p>
        </w:tc>
        <w:tc>
          <w:tcPr>
            <w:tcW w:w="6582" w:type="dxa"/>
            <w:tcBorders>
              <w:top w:val="nil"/>
              <w:left w:val="nil"/>
              <w:bottom w:val="nil"/>
              <w:right w:val="nil"/>
            </w:tcBorders>
            <w:shd w:val="clear" w:color="auto" w:fill="F2F2F2" w:themeFill="background1" w:themeFillShade="F2"/>
            <w:noWrap/>
            <w:tcMar>
              <w:top w:w="15" w:type="dxa"/>
              <w:left w:w="15" w:type="dxa"/>
              <w:bottom w:w="0" w:type="dxa"/>
              <w:right w:w="15" w:type="dxa"/>
            </w:tcMar>
            <w:hideMark/>
          </w:tcPr>
          <w:p w14:paraId="280E4712" w14:textId="77777777" w:rsidR="005E110E" w:rsidRPr="00FC347A" w:rsidRDefault="005E110E" w:rsidP="00552667">
            <w:pPr>
              <w:rPr>
                <w:rFonts w:cs="Arial"/>
                <w:color w:val="000000"/>
                <w:sz w:val="22"/>
                <w:szCs w:val="22"/>
              </w:rPr>
            </w:pPr>
            <w:r w:rsidRPr="00FC347A">
              <w:rPr>
                <w:rFonts w:cs="Arial"/>
                <w:color w:val="000000"/>
                <w:sz w:val="22"/>
                <w:szCs w:val="22"/>
              </w:rPr>
              <w:t>Relevant new requests from government policy officers</w:t>
            </w:r>
          </w:p>
        </w:tc>
      </w:tr>
    </w:tbl>
    <w:p w14:paraId="20FFC007" w14:textId="0EB5E774" w:rsidR="0075029D" w:rsidRPr="0017335C" w:rsidRDefault="0075029D" w:rsidP="0017335C">
      <w:pPr>
        <w:ind w:left="720"/>
        <w:rPr>
          <w:b/>
          <w:sz w:val="20"/>
          <w:szCs w:val="20"/>
        </w:rPr>
      </w:pPr>
      <w:bookmarkStart w:id="76" w:name="_Toc96945110"/>
      <w:bookmarkStart w:id="77" w:name="_Toc125365099"/>
      <w:bookmarkStart w:id="78" w:name="_Toc159046456"/>
      <w:bookmarkStart w:id="79" w:name="_Toc159046490"/>
      <w:bookmarkStart w:id="80" w:name="_Toc159235303"/>
      <w:bookmarkStart w:id="81" w:name="_Toc159235632"/>
      <w:bookmarkStart w:id="82" w:name="_Toc159237966"/>
      <w:r w:rsidRPr="0017335C">
        <w:rPr>
          <w:sz w:val="20"/>
          <w:szCs w:val="20"/>
        </w:rPr>
        <w:t>[1] Where a new regular request is established, the Executive Director must review</w:t>
      </w:r>
      <w:r w:rsidR="004B40D5" w:rsidRPr="0017335C">
        <w:rPr>
          <w:sz w:val="20"/>
          <w:szCs w:val="20"/>
        </w:rPr>
        <w:t xml:space="preserve"> and approve</w:t>
      </w:r>
      <w:r w:rsidRPr="0017335C">
        <w:rPr>
          <w:sz w:val="20"/>
          <w:szCs w:val="20"/>
        </w:rPr>
        <w:t xml:space="preserve"> the first version of the request, but not subsequent data refresh</w:t>
      </w:r>
      <w:bookmarkEnd w:id="76"/>
      <w:r w:rsidR="004B40D5" w:rsidRPr="0017335C">
        <w:rPr>
          <w:sz w:val="20"/>
          <w:szCs w:val="20"/>
        </w:rPr>
        <w:t>es</w:t>
      </w:r>
      <w:bookmarkEnd w:id="77"/>
    </w:p>
    <w:p w14:paraId="737D087B" w14:textId="1EBB517E" w:rsidR="00662BE2" w:rsidRDefault="00662BE2" w:rsidP="00662BE2">
      <w:pPr>
        <w:pStyle w:val="BodyText"/>
      </w:pPr>
    </w:p>
    <w:p w14:paraId="7222C756" w14:textId="3FBD0A5A" w:rsidR="00317C27" w:rsidRPr="00AC74C9" w:rsidRDefault="00317C27">
      <w:pPr>
        <w:pStyle w:val="Sectionheading"/>
        <w:spacing w:before="240" w:after="120" w:line="300" w:lineRule="auto"/>
        <w:rPr>
          <w:rFonts w:ascii="Arial" w:hAnsi="Arial" w:cs="Arial"/>
        </w:rPr>
      </w:pPr>
      <w:bookmarkStart w:id="83" w:name="_Toc125365100"/>
      <w:bookmarkStart w:id="84" w:name="_Toc125455503"/>
      <w:r w:rsidRPr="00AC74C9">
        <w:rPr>
          <w:rFonts w:ascii="Arial" w:hAnsi="Arial" w:cs="Arial"/>
        </w:rPr>
        <w:t>Summary of timeframes for completion of requests</w:t>
      </w:r>
      <w:bookmarkEnd w:id="83"/>
      <w:bookmarkEnd w:id="84"/>
    </w:p>
    <w:p w14:paraId="0340E545" w14:textId="3E974BF2" w:rsidR="004B40D5" w:rsidRDefault="005E110E">
      <w:pPr>
        <w:pStyle w:val="BodyText"/>
        <w:keepLines w:val="0"/>
        <w:rPr>
          <w:rFonts w:cs="Arial"/>
        </w:rPr>
      </w:pPr>
      <w:r>
        <w:rPr>
          <w:rFonts w:cs="Arial"/>
        </w:rPr>
        <w:t>BOCSAR</w:t>
      </w:r>
      <w:r w:rsidR="00317C27" w:rsidRPr="00AC74C9">
        <w:rPr>
          <w:rFonts w:cs="Arial"/>
        </w:rPr>
        <w:t xml:space="preserve"> aims to provide a timely and accurate information service for clients. The following table summarises </w:t>
      </w:r>
      <w:r w:rsidR="004B40D5">
        <w:rPr>
          <w:rFonts w:cs="Arial"/>
        </w:rPr>
        <w:t xml:space="preserve">BOCSAR’s </w:t>
      </w:r>
      <w:r w:rsidR="00317C27" w:rsidRPr="00AC74C9">
        <w:rPr>
          <w:rFonts w:cs="Arial"/>
        </w:rPr>
        <w:t xml:space="preserve">timeframe </w:t>
      </w:r>
      <w:r w:rsidR="004B40D5">
        <w:rPr>
          <w:rFonts w:cs="Arial"/>
        </w:rPr>
        <w:t>for completion of requests</w:t>
      </w:r>
      <w:r w:rsidR="00317C27" w:rsidRPr="00AC74C9">
        <w:rPr>
          <w:rFonts w:cs="Arial"/>
        </w:rPr>
        <w:t xml:space="preserve">. </w:t>
      </w:r>
    </w:p>
    <w:p w14:paraId="6DAFAAA6" w14:textId="658CEFFA" w:rsidR="004B40D5" w:rsidRDefault="00317C27">
      <w:pPr>
        <w:pStyle w:val="BodyText"/>
        <w:keepLines w:val="0"/>
        <w:rPr>
          <w:rFonts w:cs="Arial"/>
        </w:rPr>
      </w:pPr>
      <w:r w:rsidRPr="00AC74C9">
        <w:rPr>
          <w:rFonts w:cs="Arial"/>
        </w:rPr>
        <w:t>Where there is any uncertainty as to the nature of the required data, the timeframes begin once the request has been clearly specified.</w:t>
      </w:r>
      <w:r w:rsidR="001D776F">
        <w:rPr>
          <w:rFonts w:cs="Arial"/>
        </w:rPr>
        <w:t xml:space="preserve"> </w:t>
      </w:r>
    </w:p>
    <w:p w14:paraId="72472299" w14:textId="3A2C34B2" w:rsidR="00910999" w:rsidRDefault="001D776F" w:rsidP="00A548C6">
      <w:pPr>
        <w:pStyle w:val="BodyText"/>
        <w:keepLines w:val="0"/>
      </w:pPr>
      <w:r>
        <w:rPr>
          <w:rFonts w:cs="Arial"/>
        </w:rPr>
        <w:t>Any amendments to data requests</w:t>
      </w:r>
      <w:r w:rsidR="009A6904">
        <w:rPr>
          <w:rFonts w:cs="Arial"/>
        </w:rPr>
        <w:t xml:space="preserve"> (other than those arising </w:t>
      </w:r>
      <w:r>
        <w:rPr>
          <w:rFonts w:cs="Arial"/>
        </w:rPr>
        <w:t xml:space="preserve">from error on the part of </w:t>
      </w:r>
      <w:r w:rsidR="004B40D5">
        <w:rPr>
          <w:rFonts w:cs="Arial"/>
        </w:rPr>
        <w:t>BOCSAR</w:t>
      </w:r>
      <w:r w:rsidR="009A6904">
        <w:rPr>
          <w:rFonts w:cs="Arial"/>
        </w:rPr>
        <w:t>)</w:t>
      </w:r>
      <w:r>
        <w:rPr>
          <w:rFonts w:cs="Arial"/>
        </w:rPr>
        <w:t xml:space="preserve"> </w:t>
      </w:r>
      <w:r w:rsidR="00A84A51">
        <w:rPr>
          <w:rFonts w:cs="Arial"/>
        </w:rPr>
        <w:t>will result in the timeframe being reset to the date of the amendment</w:t>
      </w:r>
      <w:r>
        <w:rPr>
          <w:rFonts w:cs="Arial"/>
        </w:rPr>
        <w:t xml:space="preserve">. </w:t>
      </w:r>
      <w:r w:rsidR="00910999">
        <w:br w:type="page"/>
      </w:r>
    </w:p>
    <w:p w14:paraId="2A06D9D4" w14:textId="77777777" w:rsidR="001D776F" w:rsidRPr="00AC74C9" w:rsidRDefault="001D776F" w:rsidP="0017335C">
      <w:pPr>
        <w:rPr>
          <w:rFonts w:cs="Arial"/>
        </w:rPr>
      </w:pPr>
    </w:p>
    <w:tbl>
      <w:tblPr>
        <w:tblW w:w="9781" w:type="dxa"/>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44" w:type="dxa"/>
          <w:right w:w="144" w:type="dxa"/>
        </w:tblCellMar>
        <w:tblLook w:val="0000" w:firstRow="0" w:lastRow="0" w:firstColumn="0" w:lastColumn="0" w:noHBand="0" w:noVBand="0"/>
      </w:tblPr>
      <w:tblGrid>
        <w:gridCol w:w="5387"/>
        <w:gridCol w:w="4394"/>
      </w:tblGrid>
      <w:tr w:rsidR="00317C27" w:rsidRPr="00AC74C9" w14:paraId="3D2D24DE" w14:textId="77777777" w:rsidTr="0017335C">
        <w:trPr>
          <w:trHeight w:val="306"/>
        </w:trPr>
        <w:tc>
          <w:tcPr>
            <w:tcW w:w="5387" w:type="dxa"/>
            <w:tcBorders>
              <w:top w:val="single" w:sz="6" w:space="0" w:color="auto"/>
              <w:left w:val="single" w:sz="6" w:space="0" w:color="auto"/>
              <w:bottom w:val="single" w:sz="6" w:space="0" w:color="auto"/>
              <w:right w:val="single" w:sz="6" w:space="0" w:color="auto"/>
            </w:tcBorders>
            <w:shd w:val="solid" w:color="auto" w:fill="auto"/>
          </w:tcPr>
          <w:p w14:paraId="2382F8A9" w14:textId="77777777" w:rsidR="00317C27" w:rsidRPr="00AC74C9" w:rsidRDefault="00317C27">
            <w:pPr>
              <w:pStyle w:val="BodyText"/>
              <w:rPr>
                <w:rFonts w:cs="Arial"/>
                <w:b/>
              </w:rPr>
            </w:pPr>
            <w:r w:rsidRPr="00AC74C9">
              <w:rPr>
                <w:rFonts w:cs="Arial"/>
                <w:b/>
              </w:rPr>
              <w:t>ITEM</w:t>
            </w:r>
          </w:p>
        </w:tc>
        <w:tc>
          <w:tcPr>
            <w:tcW w:w="4394" w:type="dxa"/>
            <w:tcBorders>
              <w:top w:val="single" w:sz="6" w:space="0" w:color="auto"/>
              <w:left w:val="single" w:sz="6" w:space="0" w:color="auto"/>
              <w:bottom w:val="single" w:sz="6" w:space="0" w:color="auto"/>
              <w:right w:val="single" w:sz="6" w:space="0" w:color="auto"/>
            </w:tcBorders>
            <w:shd w:val="solid" w:color="auto" w:fill="auto"/>
          </w:tcPr>
          <w:p w14:paraId="728A42AF" w14:textId="77777777" w:rsidR="00317C27" w:rsidRPr="00AC74C9" w:rsidRDefault="00317C27">
            <w:pPr>
              <w:pStyle w:val="BodyText"/>
              <w:rPr>
                <w:rFonts w:cs="Arial"/>
                <w:b/>
              </w:rPr>
            </w:pPr>
            <w:r w:rsidRPr="00AC74C9">
              <w:rPr>
                <w:rFonts w:cs="Arial"/>
                <w:b/>
              </w:rPr>
              <w:t>TIMEFRAME</w:t>
            </w:r>
          </w:p>
        </w:tc>
      </w:tr>
      <w:tr w:rsidR="00D27FDE" w:rsidRPr="00AC74C9" w14:paraId="34209ACF" w14:textId="77777777" w:rsidTr="0017335C">
        <w:trPr>
          <w:trHeight w:val="1025"/>
        </w:trPr>
        <w:tc>
          <w:tcPr>
            <w:tcW w:w="5387" w:type="dxa"/>
            <w:tcBorders>
              <w:top w:val="single" w:sz="6" w:space="0" w:color="auto"/>
              <w:left w:val="single" w:sz="6" w:space="0" w:color="auto"/>
              <w:bottom w:val="single" w:sz="6" w:space="0" w:color="auto"/>
              <w:right w:val="single" w:sz="6" w:space="0" w:color="auto"/>
            </w:tcBorders>
          </w:tcPr>
          <w:p w14:paraId="22FF05DB" w14:textId="2ABC74B1" w:rsidR="00D27FDE" w:rsidRPr="00AC74C9" w:rsidRDefault="00D27FDE" w:rsidP="0017335C">
            <w:pPr>
              <w:pStyle w:val="BodyText"/>
              <w:spacing w:line="240" w:lineRule="auto"/>
              <w:rPr>
                <w:rFonts w:cs="Arial"/>
              </w:rPr>
            </w:pPr>
            <w:r w:rsidRPr="00AC74C9">
              <w:rPr>
                <w:rFonts w:cs="Arial"/>
              </w:rPr>
              <w:t>Data from Powerplay data cubes</w:t>
            </w:r>
          </w:p>
        </w:tc>
        <w:tc>
          <w:tcPr>
            <w:tcW w:w="4394" w:type="dxa"/>
            <w:tcBorders>
              <w:top w:val="single" w:sz="6" w:space="0" w:color="auto"/>
              <w:left w:val="single" w:sz="6" w:space="0" w:color="auto"/>
              <w:bottom w:val="single" w:sz="6" w:space="0" w:color="auto"/>
              <w:right w:val="single" w:sz="6" w:space="0" w:color="auto"/>
            </w:tcBorders>
          </w:tcPr>
          <w:p w14:paraId="4829C738" w14:textId="5391D992" w:rsidR="00D27FDE" w:rsidRPr="00AC74C9" w:rsidRDefault="00D27FDE" w:rsidP="0017335C">
            <w:pPr>
              <w:spacing w:before="240" w:after="120"/>
              <w:rPr>
                <w:rFonts w:cs="Arial"/>
                <w:sz w:val="22"/>
              </w:rPr>
            </w:pPr>
            <w:r w:rsidRPr="00AC74C9">
              <w:rPr>
                <w:rFonts w:cs="Arial"/>
                <w:sz w:val="22"/>
              </w:rPr>
              <w:t xml:space="preserve">95% within </w:t>
            </w:r>
            <w:r w:rsidR="00552667">
              <w:rPr>
                <w:rFonts w:cs="Arial"/>
                <w:sz w:val="22"/>
              </w:rPr>
              <w:t>five</w:t>
            </w:r>
            <w:r w:rsidR="00552667" w:rsidRPr="00AC74C9">
              <w:rPr>
                <w:rFonts w:cs="Arial"/>
                <w:sz w:val="22"/>
              </w:rPr>
              <w:t xml:space="preserve"> </w:t>
            </w:r>
            <w:r w:rsidRPr="00AC74C9">
              <w:rPr>
                <w:rFonts w:cs="Arial"/>
                <w:sz w:val="22"/>
              </w:rPr>
              <w:t xml:space="preserve">working days </w:t>
            </w:r>
          </w:p>
          <w:p w14:paraId="3AF06A08" w14:textId="19B99B85" w:rsidR="00D27FDE" w:rsidRPr="00AC74C9" w:rsidRDefault="00D27FDE" w:rsidP="0017335C">
            <w:pPr>
              <w:pStyle w:val="BodyText"/>
              <w:spacing w:line="240" w:lineRule="auto"/>
              <w:rPr>
                <w:rFonts w:cs="Arial"/>
              </w:rPr>
            </w:pPr>
            <w:r w:rsidRPr="00AC74C9">
              <w:rPr>
                <w:rFonts w:cs="Arial"/>
              </w:rPr>
              <w:t xml:space="preserve">100% within </w:t>
            </w:r>
            <w:r w:rsidR="00552667">
              <w:rPr>
                <w:rFonts w:cs="Arial"/>
              </w:rPr>
              <w:t>ten</w:t>
            </w:r>
            <w:r w:rsidR="00552667" w:rsidRPr="00AC74C9">
              <w:rPr>
                <w:rFonts w:cs="Arial"/>
              </w:rPr>
              <w:t xml:space="preserve"> </w:t>
            </w:r>
            <w:r w:rsidRPr="00AC74C9">
              <w:rPr>
                <w:rFonts w:cs="Arial"/>
              </w:rPr>
              <w:t>working days</w:t>
            </w:r>
          </w:p>
        </w:tc>
      </w:tr>
      <w:tr w:rsidR="00D27FDE" w:rsidRPr="00AC74C9" w14:paraId="12DF240B" w14:textId="77777777" w:rsidTr="0017335C">
        <w:tc>
          <w:tcPr>
            <w:tcW w:w="5387" w:type="dxa"/>
            <w:tcBorders>
              <w:top w:val="single" w:sz="6" w:space="0" w:color="auto"/>
              <w:left w:val="single" w:sz="6" w:space="0" w:color="auto"/>
              <w:bottom w:val="single" w:sz="6" w:space="0" w:color="auto"/>
              <w:right w:val="single" w:sz="6" w:space="0" w:color="auto"/>
            </w:tcBorders>
          </w:tcPr>
          <w:p w14:paraId="61DFD23C" w14:textId="5A7A81E1" w:rsidR="00D27FDE" w:rsidRPr="009E0FD7" w:rsidRDefault="00D27FDE" w:rsidP="0017335C">
            <w:pPr>
              <w:pStyle w:val="BodyText"/>
              <w:spacing w:line="240" w:lineRule="auto"/>
              <w:rPr>
                <w:rFonts w:cs="Arial"/>
              </w:rPr>
            </w:pPr>
            <w:r w:rsidRPr="009E0FD7">
              <w:rPr>
                <w:rFonts w:cs="Arial"/>
              </w:rPr>
              <w:t>Data from statistical programming</w:t>
            </w:r>
          </w:p>
        </w:tc>
        <w:tc>
          <w:tcPr>
            <w:tcW w:w="4394" w:type="dxa"/>
            <w:tcBorders>
              <w:top w:val="single" w:sz="6" w:space="0" w:color="auto"/>
              <w:left w:val="single" w:sz="6" w:space="0" w:color="auto"/>
              <w:bottom w:val="single" w:sz="6" w:space="0" w:color="auto"/>
              <w:right w:val="single" w:sz="6" w:space="0" w:color="auto"/>
            </w:tcBorders>
          </w:tcPr>
          <w:p w14:paraId="11770A61" w14:textId="454A05E2" w:rsidR="00D27FDE" w:rsidRPr="009E0FD7" w:rsidRDefault="00D27FDE" w:rsidP="0017335C">
            <w:pPr>
              <w:spacing w:before="240" w:after="120"/>
              <w:rPr>
                <w:rFonts w:cs="Arial"/>
                <w:sz w:val="22"/>
              </w:rPr>
            </w:pPr>
            <w:r w:rsidRPr="009E0FD7">
              <w:rPr>
                <w:rFonts w:cs="Arial"/>
                <w:sz w:val="22"/>
              </w:rPr>
              <w:t xml:space="preserve">95% within </w:t>
            </w:r>
            <w:r w:rsidR="009E0FD7" w:rsidRPr="009E0FD7">
              <w:rPr>
                <w:rFonts w:cs="Arial"/>
                <w:sz w:val="22"/>
              </w:rPr>
              <w:t xml:space="preserve">ten </w:t>
            </w:r>
            <w:r w:rsidRPr="009E0FD7">
              <w:rPr>
                <w:rFonts w:cs="Arial"/>
                <w:sz w:val="22"/>
              </w:rPr>
              <w:t xml:space="preserve">working days </w:t>
            </w:r>
          </w:p>
          <w:p w14:paraId="78C0ADF9" w14:textId="379E6F2A" w:rsidR="00D27FDE" w:rsidRPr="009E0FD7" w:rsidRDefault="00D27FDE" w:rsidP="0017335C">
            <w:pPr>
              <w:pStyle w:val="BodyText"/>
              <w:spacing w:line="240" w:lineRule="auto"/>
              <w:rPr>
                <w:rFonts w:cs="Arial"/>
              </w:rPr>
            </w:pPr>
            <w:r w:rsidRPr="009E0FD7">
              <w:rPr>
                <w:rFonts w:cs="Arial"/>
              </w:rPr>
              <w:t>100% within 15 working days</w:t>
            </w:r>
          </w:p>
        </w:tc>
      </w:tr>
      <w:tr w:rsidR="00D27FDE" w:rsidRPr="00AC74C9" w14:paraId="6DB5143D" w14:textId="77777777" w:rsidTr="0017335C">
        <w:tc>
          <w:tcPr>
            <w:tcW w:w="5387" w:type="dxa"/>
            <w:tcBorders>
              <w:top w:val="single" w:sz="6" w:space="0" w:color="auto"/>
              <w:left w:val="single" w:sz="6" w:space="0" w:color="auto"/>
              <w:bottom w:val="single" w:sz="6" w:space="0" w:color="auto"/>
              <w:right w:val="single" w:sz="6" w:space="0" w:color="auto"/>
            </w:tcBorders>
          </w:tcPr>
          <w:p w14:paraId="3C78E85A" w14:textId="02A0FC89" w:rsidR="00D27FDE" w:rsidRPr="00AC74C9" w:rsidRDefault="00D27FDE" w:rsidP="0017335C">
            <w:pPr>
              <w:pStyle w:val="BodyText"/>
              <w:spacing w:line="240" w:lineRule="auto"/>
              <w:rPr>
                <w:rFonts w:cs="Arial"/>
              </w:rPr>
            </w:pPr>
            <w:r w:rsidRPr="00AC74C9">
              <w:rPr>
                <w:rFonts w:cs="Arial"/>
                <w:bCs/>
              </w:rPr>
              <w:t>Digital spatial data, including hotspots, incident point maps and digital spatial data</w:t>
            </w:r>
          </w:p>
        </w:tc>
        <w:tc>
          <w:tcPr>
            <w:tcW w:w="4394" w:type="dxa"/>
            <w:tcBorders>
              <w:top w:val="single" w:sz="6" w:space="0" w:color="auto"/>
              <w:left w:val="single" w:sz="6" w:space="0" w:color="auto"/>
              <w:bottom w:val="single" w:sz="6" w:space="0" w:color="auto"/>
              <w:right w:val="single" w:sz="6" w:space="0" w:color="auto"/>
            </w:tcBorders>
          </w:tcPr>
          <w:p w14:paraId="44B3C8C5" w14:textId="77777777" w:rsidR="00D27FDE" w:rsidRPr="00AC74C9" w:rsidRDefault="00D27FDE" w:rsidP="0017335C">
            <w:pPr>
              <w:spacing w:before="240" w:after="120"/>
              <w:rPr>
                <w:rFonts w:cs="Arial"/>
                <w:sz w:val="22"/>
              </w:rPr>
            </w:pPr>
            <w:r w:rsidRPr="00AC74C9">
              <w:rPr>
                <w:rFonts w:cs="Arial"/>
                <w:sz w:val="22"/>
              </w:rPr>
              <w:t xml:space="preserve">95% within 15 working days </w:t>
            </w:r>
          </w:p>
          <w:p w14:paraId="2F4E663E" w14:textId="206F663F" w:rsidR="00D27FDE" w:rsidRPr="00AC74C9" w:rsidRDefault="00D27FDE" w:rsidP="0017335C">
            <w:pPr>
              <w:spacing w:before="240" w:after="120"/>
              <w:rPr>
                <w:rFonts w:cs="Arial"/>
                <w:sz w:val="22"/>
              </w:rPr>
            </w:pPr>
            <w:r w:rsidRPr="00AC74C9">
              <w:rPr>
                <w:rFonts w:cs="Arial"/>
                <w:sz w:val="22"/>
              </w:rPr>
              <w:t>100% within 20 working days</w:t>
            </w:r>
          </w:p>
        </w:tc>
      </w:tr>
      <w:tr w:rsidR="00D27FDE" w:rsidRPr="00AC74C9" w14:paraId="6213A56F" w14:textId="77777777" w:rsidTr="0017335C">
        <w:tc>
          <w:tcPr>
            <w:tcW w:w="5387" w:type="dxa"/>
            <w:tcBorders>
              <w:top w:val="single" w:sz="6" w:space="0" w:color="auto"/>
              <w:left w:val="single" w:sz="6" w:space="0" w:color="auto"/>
              <w:bottom w:val="single" w:sz="6" w:space="0" w:color="auto"/>
              <w:right w:val="single" w:sz="6" w:space="0" w:color="auto"/>
            </w:tcBorders>
          </w:tcPr>
          <w:p w14:paraId="56D65F72" w14:textId="52069760" w:rsidR="00D27FDE" w:rsidRPr="00AC74C9" w:rsidRDefault="008F7610" w:rsidP="0017335C">
            <w:pPr>
              <w:pStyle w:val="BodyText"/>
              <w:spacing w:line="240" w:lineRule="auto"/>
              <w:rPr>
                <w:rFonts w:cs="Arial"/>
              </w:rPr>
            </w:pPr>
            <w:r>
              <w:rPr>
                <w:rFonts w:cs="Arial"/>
              </w:rPr>
              <w:t>Complex data requests for researchers (</w:t>
            </w:r>
            <w:proofErr w:type="spellStart"/>
            <w:r>
              <w:rPr>
                <w:rFonts w:cs="Arial"/>
              </w:rPr>
              <w:t>eg</w:t>
            </w:r>
            <w:proofErr w:type="spellEnd"/>
            <w:r>
              <w:rPr>
                <w:rFonts w:cs="Arial"/>
              </w:rPr>
              <w:t xml:space="preserve"> linked data, unit record files)</w:t>
            </w:r>
          </w:p>
        </w:tc>
        <w:tc>
          <w:tcPr>
            <w:tcW w:w="4394" w:type="dxa"/>
            <w:tcBorders>
              <w:top w:val="single" w:sz="6" w:space="0" w:color="auto"/>
              <w:left w:val="single" w:sz="6" w:space="0" w:color="auto"/>
              <w:bottom w:val="single" w:sz="6" w:space="0" w:color="auto"/>
              <w:right w:val="single" w:sz="6" w:space="0" w:color="auto"/>
            </w:tcBorders>
          </w:tcPr>
          <w:p w14:paraId="21BB5FBB" w14:textId="64F392F8" w:rsidR="008F7610" w:rsidRDefault="008F7610" w:rsidP="00910999">
            <w:pPr>
              <w:rPr>
                <w:sz w:val="22"/>
                <w:szCs w:val="22"/>
              </w:rPr>
            </w:pPr>
            <w:r w:rsidRPr="008F7610">
              <w:rPr>
                <w:sz w:val="22"/>
                <w:szCs w:val="22"/>
              </w:rPr>
              <w:t xml:space="preserve">95% within 15 working days* </w:t>
            </w:r>
          </w:p>
          <w:p w14:paraId="6F5A1E57" w14:textId="77777777" w:rsidR="008F7610" w:rsidRPr="008F7610" w:rsidRDefault="008F7610" w:rsidP="00910999">
            <w:pPr>
              <w:rPr>
                <w:rFonts w:ascii="Calibri" w:hAnsi="Calibri"/>
                <w:sz w:val="22"/>
                <w:szCs w:val="22"/>
              </w:rPr>
            </w:pPr>
          </w:p>
          <w:p w14:paraId="2C545630" w14:textId="77777777" w:rsidR="008F7610" w:rsidRPr="008F7610" w:rsidRDefault="008F7610" w:rsidP="00910999">
            <w:pPr>
              <w:rPr>
                <w:sz w:val="22"/>
                <w:szCs w:val="22"/>
              </w:rPr>
            </w:pPr>
            <w:r w:rsidRPr="008F7610">
              <w:rPr>
                <w:sz w:val="22"/>
                <w:szCs w:val="22"/>
              </w:rPr>
              <w:t>100% within 20 working days*</w:t>
            </w:r>
          </w:p>
          <w:p w14:paraId="3AE0EDE8" w14:textId="4EBBEF7C" w:rsidR="00D27FDE" w:rsidRPr="00AC74C9" w:rsidRDefault="008F7610" w:rsidP="00910999">
            <w:pPr>
              <w:rPr>
                <w:rFonts w:cs="Arial"/>
                <w:sz w:val="22"/>
              </w:rPr>
            </w:pPr>
            <w:r w:rsidRPr="008F7610">
              <w:rPr>
                <w:sz w:val="22"/>
                <w:szCs w:val="22"/>
              </w:rPr>
              <w:t>*after receiving written approval from the Executive Director</w:t>
            </w:r>
          </w:p>
        </w:tc>
      </w:tr>
    </w:tbl>
    <w:p w14:paraId="6033BCEC" w14:textId="1538D0B9" w:rsidR="00317C27" w:rsidRPr="00AC74C9" w:rsidRDefault="00317C27" w:rsidP="00552667">
      <w:pPr>
        <w:pStyle w:val="Sectionheading"/>
      </w:pPr>
      <w:bookmarkStart w:id="85" w:name="_Toc125365713"/>
      <w:bookmarkStart w:id="86" w:name="_Toc125365822"/>
      <w:bookmarkStart w:id="87" w:name="_Toc125365910"/>
      <w:bookmarkStart w:id="88" w:name="_Toc125365991"/>
      <w:bookmarkStart w:id="89" w:name="_Toc125371772"/>
      <w:bookmarkStart w:id="90" w:name="_Toc125365101"/>
      <w:bookmarkStart w:id="91" w:name="_Toc125455504"/>
      <w:bookmarkEnd w:id="85"/>
      <w:bookmarkEnd w:id="86"/>
      <w:bookmarkEnd w:id="87"/>
      <w:bookmarkEnd w:id="88"/>
      <w:bookmarkEnd w:id="89"/>
      <w:r w:rsidRPr="00AC74C9">
        <w:t xml:space="preserve">Summary of cost structure of </w:t>
      </w:r>
      <w:bookmarkEnd w:id="78"/>
      <w:bookmarkEnd w:id="79"/>
      <w:bookmarkEnd w:id="80"/>
      <w:bookmarkEnd w:id="81"/>
      <w:bookmarkEnd w:id="82"/>
      <w:r w:rsidR="00552667">
        <w:t>BOCSAR</w:t>
      </w:r>
      <w:r w:rsidR="00552667" w:rsidRPr="00AC74C9">
        <w:t xml:space="preserve"> </w:t>
      </w:r>
      <w:r w:rsidRPr="00AC74C9">
        <w:t>data</w:t>
      </w:r>
      <w:bookmarkEnd w:id="90"/>
      <w:bookmarkEnd w:id="91"/>
    </w:p>
    <w:p w14:paraId="3BE392DC" w14:textId="77777777" w:rsidR="00317C27" w:rsidRPr="00AC74C9" w:rsidRDefault="00317C27" w:rsidP="00F12074">
      <w:pPr>
        <w:pStyle w:val="Subsectionheading"/>
        <w:ind w:left="1004"/>
        <w:rPr>
          <w:rFonts w:ascii="Arial" w:hAnsi="Arial" w:cs="Arial"/>
        </w:rPr>
      </w:pPr>
      <w:bookmarkStart w:id="92" w:name="_Toc125365102"/>
      <w:bookmarkStart w:id="93" w:name="_Toc125455505"/>
      <w:r w:rsidRPr="00AC74C9">
        <w:rPr>
          <w:rFonts w:ascii="Arial" w:hAnsi="Arial" w:cs="Arial"/>
        </w:rPr>
        <w:t>Pricing principles</w:t>
      </w:r>
      <w:bookmarkEnd w:id="92"/>
      <w:bookmarkEnd w:id="93"/>
    </w:p>
    <w:p w14:paraId="63AF7F19" w14:textId="77777777" w:rsidR="00552667" w:rsidRDefault="00552667" w:rsidP="00552667">
      <w:pPr>
        <w:numPr>
          <w:ilvl w:val="0"/>
          <w:numId w:val="15"/>
        </w:numPr>
        <w:autoSpaceDE w:val="0"/>
        <w:autoSpaceDN w:val="0"/>
        <w:adjustRightInd w:val="0"/>
        <w:spacing w:before="240" w:after="120" w:line="300" w:lineRule="auto"/>
        <w:rPr>
          <w:rFonts w:cs="Arial"/>
          <w:szCs w:val="22"/>
        </w:rPr>
      </w:pPr>
      <w:r>
        <w:rPr>
          <w:rFonts w:cs="Arial"/>
          <w:sz w:val="22"/>
          <w:szCs w:val="22"/>
        </w:rPr>
        <w:t>BOCSAR</w:t>
      </w:r>
      <w:r w:rsidRPr="00AC74C9">
        <w:rPr>
          <w:rFonts w:cs="Arial"/>
          <w:sz w:val="22"/>
          <w:szCs w:val="22"/>
        </w:rPr>
        <w:t xml:space="preserve"> </w:t>
      </w:r>
      <w:r w:rsidRPr="00F12074">
        <w:rPr>
          <w:rFonts w:cs="Arial"/>
          <w:sz w:val="22"/>
          <w:szCs w:val="22"/>
        </w:rPr>
        <w:t>will seek over time to increase the range of data made available on its website.</w:t>
      </w:r>
      <w:r w:rsidRPr="00F12074">
        <w:rPr>
          <w:rFonts w:cs="Arial"/>
          <w:szCs w:val="22"/>
        </w:rPr>
        <w:t xml:space="preserve"> </w:t>
      </w:r>
    </w:p>
    <w:p w14:paraId="2485D5B2" w14:textId="00EEB38D" w:rsidR="00317C27" w:rsidRPr="00AC74C9" w:rsidRDefault="00552667" w:rsidP="00236CDF">
      <w:pPr>
        <w:numPr>
          <w:ilvl w:val="0"/>
          <w:numId w:val="15"/>
        </w:numPr>
        <w:autoSpaceDE w:val="0"/>
        <w:autoSpaceDN w:val="0"/>
        <w:adjustRightInd w:val="0"/>
        <w:spacing w:before="240" w:after="120" w:line="300" w:lineRule="auto"/>
        <w:ind w:left="714" w:hanging="357"/>
        <w:rPr>
          <w:rFonts w:cs="Arial"/>
          <w:sz w:val="22"/>
          <w:szCs w:val="22"/>
        </w:rPr>
      </w:pPr>
      <w:r>
        <w:rPr>
          <w:rFonts w:cs="Arial"/>
          <w:sz w:val="22"/>
          <w:szCs w:val="22"/>
        </w:rPr>
        <w:t>BOCSAR</w:t>
      </w:r>
      <w:r w:rsidRPr="00AC74C9">
        <w:rPr>
          <w:rFonts w:cs="Arial"/>
          <w:sz w:val="22"/>
          <w:szCs w:val="22"/>
        </w:rPr>
        <w:t xml:space="preserve"> </w:t>
      </w:r>
      <w:r w:rsidR="00317C27" w:rsidRPr="00AC74C9">
        <w:rPr>
          <w:rFonts w:cs="Arial"/>
          <w:sz w:val="22"/>
          <w:szCs w:val="22"/>
        </w:rPr>
        <w:t>is committed to providing open access through its website to key crime and justice statistics.</w:t>
      </w:r>
    </w:p>
    <w:p w14:paraId="3D63C3FD" w14:textId="384C9BD4" w:rsidR="00317C27" w:rsidRPr="00AC74C9" w:rsidRDefault="00552667" w:rsidP="00236CDF">
      <w:pPr>
        <w:numPr>
          <w:ilvl w:val="0"/>
          <w:numId w:val="15"/>
        </w:numPr>
        <w:autoSpaceDE w:val="0"/>
        <w:autoSpaceDN w:val="0"/>
        <w:adjustRightInd w:val="0"/>
        <w:spacing w:before="240" w:after="120" w:line="300" w:lineRule="auto"/>
        <w:rPr>
          <w:rFonts w:cs="Arial"/>
          <w:sz w:val="22"/>
          <w:szCs w:val="22"/>
        </w:rPr>
      </w:pPr>
      <w:r>
        <w:rPr>
          <w:rFonts w:cs="Arial"/>
          <w:sz w:val="22"/>
          <w:szCs w:val="22"/>
        </w:rPr>
        <w:t>BOCSAR</w:t>
      </w:r>
      <w:r w:rsidRPr="00AC74C9">
        <w:rPr>
          <w:rFonts w:cs="Arial"/>
          <w:sz w:val="22"/>
          <w:szCs w:val="22"/>
        </w:rPr>
        <w:t xml:space="preserve"> </w:t>
      </w:r>
      <w:r w:rsidR="00317C27" w:rsidRPr="00AC74C9">
        <w:rPr>
          <w:rFonts w:cs="Arial"/>
          <w:sz w:val="22"/>
          <w:szCs w:val="22"/>
        </w:rPr>
        <w:t xml:space="preserve">will only charge a fee for data where its provision consumes significant staff resources. </w:t>
      </w:r>
    </w:p>
    <w:p w14:paraId="56040902" w14:textId="77777777" w:rsidR="00317C27" w:rsidRDefault="00317C27" w:rsidP="00F12074">
      <w:pPr>
        <w:pStyle w:val="Subsectionheading"/>
        <w:ind w:left="1004"/>
        <w:rPr>
          <w:rFonts w:ascii="Arial" w:hAnsi="Arial" w:cs="Arial"/>
        </w:rPr>
      </w:pPr>
      <w:bookmarkStart w:id="94" w:name="_Toc125365103"/>
      <w:bookmarkStart w:id="95" w:name="_Toc125455506"/>
      <w:r w:rsidRPr="00AC74C9">
        <w:rPr>
          <w:rFonts w:ascii="Arial" w:hAnsi="Arial" w:cs="Arial"/>
        </w:rPr>
        <w:t>Charges</w:t>
      </w:r>
      <w:bookmarkEnd w:id="94"/>
      <w:bookmarkEnd w:id="95"/>
    </w:p>
    <w:p w14:paraId="629D64D2" w14:textId="55B6BA82" w:rsidR="000A7018" w:rsidRPr="000A7018" w:rsidRDefault="000A7018" w:rsidP="000A7018">
      <w:pPr>
        <w:pStyle w:val="BodyText"/>
      </w:pPr>
      <w:r w:rsidRPr="000A7018">
        <w:t>Fees are based on the complexity of the data extraction and the time required to prepare and deliver the requested data. The table below provides an indication of the fees that may apply.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27"/>
        <w:gridCol w:w="3119"/>
        <w:gridCol w:w="2236"/>
      </w:tblGrid>
      <w:tr w:rsidR="009A66B4" w:rsidRPr="009A66B4" w14:paraId="2AF37F17" w14:textId="77777777" w:rsidTr="00434D18">
        <w:trPr>
          <w:tblCellSpacing w:w="15" w:type="dxa"/>
        </w:trPr>
        <w:tc>
          <w:tcPr>
            <w:tcW w:w="2782"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F8A7925" w14:textId="77777777" w:rsidR="009A66B4" w:rsidRPr="009A66B4" w:rsidRDefault="009A66B4" w:rsidP="009A66B4">
            <w:pPr>
              <w:autoSpaceDE w:val="0"/>
              <w:autoSpaceDN w:val="0"/>
              <w:adjustRightInd w:val="0"/>
              <w:spacing w:before="240" w:after="120" w:line="300" w:lineRule="auto"/>
              <w:rPr>
                <w:rFonts w:cs="Arial"/>
                <w:b/>
                <w:bCs/>
                <w:sz w:val="22"/>
                <w:szCs w:val="22"/>
              </w:rPr>
            </w:pPr>
            <w:r w:rsidRPr="009A66B4">
              <w:rPr>
                <w:rFonts w:cs="Arial"/>
                <w:b/>
                <w:bCs/>
                <w:sz w:val="22"/>
                <w:szCs w:val="22"/>
              </w:rPr>
              <w:t>Complexity of request</w:t>
            </w:r>
          </w:p>
        </w:tc>
        <w:tc>
          <w:tcPr>
            <w:tcW w:w="3089"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E56357E" w14:textId="77777777" w:rsidR="009A66B4" w:rsidRPr="009A66B4" w:rsidRDefault="009A66B4" w:rsidP="009A66B4">
            <w:pPr>
              <w:autoSpaceDE w:val="0"/>
              <w:autoSpaceDN w:val="0"/>
              <w:adjustRightInd w:val="0"/>
              <w:spacing w:before="240" w:after="120" w:line="300" w:lineRule="auto"/>
              <w:rPr>
                <w:rFonts w:cs="Arial"/>
                <w:b/>
                <w:bCs/>
                <w:sz w:val="22"/>
                <w:szCs w:val="22"/>
              </w:rPr>
            </w:pPr>
            <w:r w:rsidRPr="009A66B4">
              <w:rPr>
                <w:rFonts w:cs="Arial"/>
                <w:b/>
                <w:bCs/>
                <w:sz w:val="22"/>
                <w:szCs w:val="22"/>
              </w:rPr>
              <w:t>Estimated time required</w:t>
            </w:r>
          </w:p>
        </w:tc>
        <w:tc>
          <w:tcPr>
            <w:tcW w:w="2191"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C4EED53" w14:textId="412011DC" w:rsidR="009A66B4" w:rsidRPr="009A66B4" w:rsidRDefault="009A66B4" w:rsidP="009A66B4">
            <w:pPr>
              <w:autoSpaceDE w:val="0"/>
              <w:autoSpaceDN w:val="0"/>
              <w:adjustRightInd w:val="0"/>
              <w:spacing w:before="240" w:after="120" w:line="300" w:lineRule="auto"/>
              <w:rPr>
                <w:rFonts w:cs="Arial"/>
                <w:b/>
                <w:bCs/>
                <w:sz w:val="22"/>
                <w:szCs w:val="22"/>
              </w:rPr>
            </w:pPr>
            <w:r w:rsidRPr="009A66B4">
              <w:rPr>
                <w:rFonts w:cs="Arial"/>
                <w:b/>
                <w:bCs/>
                <w:sz w:val="22"/>
                <w:szCs w:val="22"/>
              </w:rPr>
              <w:t>Fee</w:t>
            </w:r>
          </w:p>
        </w:tc>
      </w:tr>
      <w:tr w:rsidR="009A66B4" w:rsidRPr="009A66B4" w14:paraId="08D06DD9" w14:textId="77777777" w:rsidTr="00434D18">
        <w:trPr>
          <w:tblCellSpacing w:w="15" w:type="dxa"/>
        </w:trPr>
        <w:tc>
          <w:tcPr>
            <w:tcW w:w="2782" w:type="dxa"/>
            <w:tcBorders>
              <w:top w:val="single" w:sz="6" w:space="0" w:color="E6E6E6"/>
              <w:left w:val="single" w:sz="6" w:space="0" w:color="E6E6E6"/>
              <w:bottom w:val="single" w:sz="6" w:space="0" w:color="E6E6E6"/>
              <w:right w:val="single" w:sz="6" w:space="0" w:color="E6E6E6"/>
            </w:tcBorders>
            <w:vAlign w:val="center"/>
            <w:hideMark/>
          </w:tcPr>
          <w:p w14:paraId="5A5F6B99" w14:textId="77777777" w:rsidR="009A66B4" w:rsidRPr="009A66B4" w:rsidRDefault="009A66B4" w:rsidP="009A66B4">
            <w:pPr>
              <w:autoSpaceDE w:val="0"/>
              <w:autoSpaceDN w:val="0"/>
              <w:adjustRightInd w:val="0"/>
              <w:spacing w:before="240" w:after="120" w:line="300" w:lineRule="auto"/>
              <w:rPr>
                <w:rFonts w:cs="Arial"/>
                <w:sz w:val="22"/>
                <w:szCs w:val="22"/>
              </w:rPr>
            </w:pPr>
            <w:r w:rsidRPr="009A66B4">
              <w:rPr>
                <w:rFonts w:cs="Arial"/>
                <w:sz w:val="22"/>
                <w:szCs w:val="22"/>
              </w:rPr>
              <w:t>Website enquiry</w:t>
            </w:r>
          </w:p>
        </w:tc>
        <w:tc>
          <w:tcPr>
            <w:tcW w:w="3089" w:type="dxa"/>
            <w:tcBorders>
              <w:top w:val="single" w:sz="6" w:space="0" w:color="E6E6E6"/>
              <w:left w:val="single" w:sz="6" w:space="0" w:color="E6E6E6"/>
              <w:bottom w:val="single" w:sz="6" w:space="0" w:color="E6E6E6"/>
              <w:right w:val="single" w:sz="6" w:space="0" w:color="E6E6E6"/>
            </w:tcBorders>
            <w:vAlign w:val="center"/>
            <w:hideMark/>
          </w:tcPr>
          <w:p w14:paraId="19AFA90C" w14:textId="77777777" w:rsidR="009A66B4" w:rsidRPr="009A66B4" w:rsidRDefault="009A66B4" w:rsidP="009A66B4">
            <w:pPr>
              <w:autoSpaceDE w:val="0"/>
              <w:autoSpaceDN w:val="0"/>
              <w:adjustRightInd w:val="0"/>
              <w:spacing w:before="240" w:after="120" w:line="300" w:lineRule="auto"/>
              <w:rPr>
                <w:rFonts w:cs="Arial"/>
                <w:sz w:val="22"/>
                <w:szCs w:val="22"/>
              </w:rPr>
            </w:pPr>
            <w:r w:rsidRPr="009A66B4">
              <w:rPr>
                <w:rFonts w:cs="Arial"/>
                <w:sz w:val="22"/>
                <w:szCs w:val="22"/>
              </w:rPr>
              <w:t>Information available on the BOCSAR website</w:t>
            </w:r>
          </w:p>
        </w:tc>
        <w:tc>
          <w:tcPr>
            <w:tcW w:w="2191" w:type="dxa"/>
            <w:tcBorders>
              <w:top w:val="single" w:sz="6" w:space="0" w:color="E6E6E6"/>
              <w:left w:val="single" w:sz="6" w:space="0" w:color="E6E6E6"/>
              <w:bottom w:val="single" w:sz="6" w:space="0" w:color="E6E6E6"/>
              <w:right w:val="single" w:sz="6" w:space="0" w:color="E6E6E6"/>
            </w:tcBorders>
            <w:vAlign w:val="center"/>
            <w:hideMark/>
          </w:tcPr>
          <w:p w14:paraId="02F4EA62" w14:textId="77777777" w:rsidR="009A66B4" w:rsidRPr="009A66B4" w:rsidRDefault="009A66B4" w:rsidP="009A66B4">
            <w:pPr>
              <w:autoSpaceDE w:val="0"/>
              <w:autoSpaceDN w:val="0"/>
              <w:adjustRightInd w:val="0"/>
              <w:spacing w:before="240" w:after="120" w:line="300" w:lineRule="auto"/>
              <w:rPr>
                <w:rFonts w:cs="Arial"/>
                <w:sz w:val="22"/>
                <w:szCs w:val="22"/>
              </w:rPr>
            </w:pPr>
            <w:r w:rsidRPr="009A66B4">
              <w:rPr>
                <w:rFonts w:cs="Arial"/>
                <w:b/>
                <w:bCs/>
                <w:sz w:val="22"/>
                <w:szCs w:val="22"/>
              </w:rPr>
              <w:t>Free</w:t>
            </w:r>
          </w:p>
        </w:tc>
      </w:tr>
      <w:tr w:rsidR="009A66B4" w:rsidRPr="009A66B4" w14:paraId="6FCB6971" w14:textId="77777777" w:rsidTr="00434D18">
        <w:trPr>
          <w:tblCellSpacing w:w="15" w:type="dxa"/>
        </w:trPr>
        <w:tc>
          <w:tcPr>
            <w:tcW w:w="2782" w:type="dxa"/>
            <w:tcBorders>
              <w:top w:val="single" w:sz="6" w:space="0" w:color="E6E6E6"/>
              <w:left w:val="single" w:sz="6" w:space="0" w:color="E6E6E6"/>
              <w:bottom w:val="single" w:sz="6" w:space="0" w:color="E6E6E6"/>
              <w:right w:val="single" w:sz="6" w:space="0" w:color="E6E6E6"/>
            </w:tcBorders>
            <w:vAlign w:val="center"/>
            <w:hideMark/>
          </w:tcPr>
          <w:p w14:paraId="3F12D2CF" w14:textId="77777777" w:rsidR="009A66B4" w:rsidRPr="009A66B4" w:rsidRDefault="009A66B4" w:rsidP="009A66B4">
            <w:pPr>
              <w:autoSpaceDE w:val="0"/>
              <w:autoSpaceDN w:val="0"/>
              <w:adjustRightInd w:val="0"/>
              <w:spacing w:before="240" w:after="120" w:line="300" w:lineRule="auto"/>
              <w:rPr>
                <w:rFonts w:cs="Arial"/>
                <w:sz w:val="22"/>
                <w:szCs w:val="22"/>
              </w:rPr>
            </w:pPr>
            <w:r w:rsidRPr="009A66B4">
              <w:rPr>
                <w:rFonts w:cs="Arial"/>
                <w:sz w:val="22"/>
                <w:szCs w:val="22"/>
              </w:rPr>
              <w:lastRenderedPageBreak/>
              <w:t>Simple customised data extraction</w:t>
            </w:r>
          </w:p>
        </w:tc>
        <w:tc>
          <w:tcPr>
            <w:tcW w:w="3089" w:type="dxa"/>
            <w:tcBorders>
              <w:top w:val="single" w:sz="6" w:space="0" w:color="E6E6E6"/>
              <w:left w:val="single" w:sz="6" w:space="0" w:color="E6E6E6"/>
              <w:bottom w:val="single" w:sz="6" w:space="0" w:color="E6E6E6"/>
              <w:right w:val="single" w:sz="6" w:space="0" w:color="E6E6E6"/>
            </w:tcBorders>
            <w:vAlign w:val="center"/>
            <w:hideMark/>
          </w:tcPr>
          <w:p w14:paraId="502E29C7" w14:textId="77777777" w:rsidR="009A66B4" w:rsidRPr="009A66B4" w:rsidRDefault="009A66B4" w:rsidP="009A66B4">
            <w:pPr>
              <w:autoSpaceDE w:val="0"/>
              <w:autoSpaceDN w:val="0"/>
              <w:adjustRightInd w:val="0"/>
              <w:spacing w:before="240" w:after="120" w:line="300" w:lineRule="auto"/>
              <w:rPr>
                <w:rFonts w:cs="Arial"/>
                <w:sz w:val="22"/>
                <w:szCs w:val="22"/>
              </w:rPr>
            </w:pPr>
            <w:r w:rsidRPr="009A66B4">
              <w:rPr>
                <w:rFonts w:cs="Arial"/>
                <w:sz w:val="22"/>
                <w:szCs w:val="22"/>
              </w:rPr>
              <w:t>Less than 2 hours</w:t>
            </w:r>
          </w:p>
        </w:tc>
        <w:tc>
          <w:tcPr>
            <w:tcW w:w="2191" w:type="dxa"/>
            <w:tcBorders>
              <w:top w:val="single" w:sz="6" w:space="0" w:color="E6E6E6"/>
              <w:left w:val="single" w:sz="6" w:space="0" w:color="E6E6E6"/>
              <w:bottom w:val="single" w:sz="6" w:space="0" w:color="E6E6E6"/>
              <w:right w:val="single" w:sz="6" w:space="0" w:color="E6E6E6"/>
            </w:tcBorders>
            <w:vAlign w:val="center"/>
            <w:hideMark/>
          </w:tcPr>
          <w:p w14:paraId="16059901" w14:textId="77777777" w:rsidR="009A66B4" w:rsidRPr="009A66B4" w:rsidRDefault="009A66B4" w:rsidP="009A66B4">
            <w:pPr>
              <w:autoSpaceDE w:val="0"/>
              <w:autoSpaceDN w:val="0"/>
              <w:adjustRightInd w:val="0"/>
              <w:spacing w:before="240" w:after="120" w:line="300" w:lineRule="auto"/>
              <w:rPr>
                <w:rFonts w:cs="Arial"/>
                <w:sz w:val="22"/>
                <w:szCs w:val="22"/>
              </w:rPr>
            </w:pPr>
            <w:r w:rsidRPr="009A66B4">
              <w:rPr>
                <w:rFonts w:cs="Arial"/>
                <w:b/>
                <w:bCs/>
                <w:sz w:val="22"/>
                <w:szCs w:val="22"/>
              </w:rPr>
              <w:t>Free</w:t>
            </w:r>
          </w:p>
        </w:tc>
      </w:tr>
      <w:tr w:rsidR="009A66B4" w:rsidRPr="009A66B4" w14:paraId="2CB28E71" w14:textId="77777777" w:rsidTr="00434D18">
        <w:trPr>
          <w:tblCellSpacing w:w="15" w:type="dxa"/>
        </w:trPr>
        <w:tc>
          <w:tcPr>
            <w:tcW w:w="2782" w:type="dxa"/>
            <w:tcBorders>
              <w:top w:val="single" w:sz="6" w:space="0" w:color="E6E6E6"/>
              <w:left w:val="single" w:sz="6" w:space="0" w:color="E6E6E6"/>
              <w:bottom w:val="single" w:sz="6" w:space="0" w:color="E6E6E6"/>
              <w:right w:val="single" w:sz="6" w:space="0" w:color="E6E6E6"/>
            </w:tcBorders>
            <w:vAlign w:val="center"/>
            <w:hideMark/>
          </w:tcPr>
          <w:p w14:paraId="69990916" w14:textId="23356D1C" w:rsidR="009A66B4" w:rsidRPr="009A66B4" w:rsidRDefault="007B3C41" w:rsidP="009A66B4">
            <w:pPr>
              <w:autoSpaceDE w:val="0"/>
              <w:autoSpaceDN w:val="0"/>
              <w:adjustRightInd w:val="0"/>
              <w:spacing w:before="240" w:after="120" w:line="300" w:lineRule="auto"/>
              <w:rPr>
                <w:rFonts w:cs="Arial"/>
                <w:sz w:val="22"/>
                <w:szCs w:val="22"/>
              </w:rPr>
            </w:pPr>
            <w:r w:rsidRPr="007B3C41">
              <w:rPr>
                <w:rFonts w:cs="Arial"/>
                <w:sz w:val="22"/>
                <w:szCs w:val="22"/>
              </w:rPr>
              <w:t>Re-run of a customised data request</w:t>
            </w:r>
          </w:p>
        </w:tc>
        <w:tc>
          <w:tcPr>
            <w:tcW w:w="3089" w:type="dxa"/>
            <w:tcBorders>
              <w:top w:val="single" w:sz="6" w:space="0" w:color="E6E6E6"/>
              <w:left w:val="single" w:sz="6" w:space="0" w:color="E6E6E6"/>
              <w:bottom w:val="single" w:sz="6" w:space="0" w:color="E6E6E6"/>
              <w:right w:val="single" w:sz="6" w:space="0" w:color="E6E6E6"/>
            </w:tcBorders>
            <w:vAlign w:val="center"/>
            <w:hideMark/>
          </w:tcPr>
          <w:p w14:paraId="2EFE86B5" w14:textId="77777777" w:rsidR="009A66B4" w:rsidRPr="009A66B4" w:rsidRDefault="009A66B4" w:rsidP="009A66B4">
            <w:pPr>
              <w:autoSpaceDE w:val="0"/>
              <w:autoSpaceDN w:val="0"/>
              <w:adjustRightInd w:val="0"/>
              <w:spacing w:before="240" w:after="120" w:line="300" w:lineRule="auto"/>
              <w:rPr>
                <w:rFonts w:cs="Arial"/>
                <w:sz w:val="22"/>
                <w:szCs w:val="22"/>
              </w:rPr>
            </w:pPr>
            <w:r w:rsidRPr="009A66B4">
              <w:rPr>
                <w:rFonts w:cs="Arial"/>
                <w:sz w:val="22"/>
                <w:szCs w:val="22"/>
              </w:rPr>
              <w:t>Update of a customised request within 12 months of the original request</w:t>
            </w:r>
          </w:p>
        </w:tc>
        <w:tc>
          <w:tcPr>
            <w:tcW w:w="2191" w:type="dxa"/>
            <w:tcBorders>
              <w:top w:val="single" w:sz="6" w:space="0" w:color="E6E6E6"/>
              <w:left w:val="single" w:sz="6" w:space="0" w:color="E6E6E6"/>
              <w:bottom w:val="single" w:sz="6" w:space="0" w:color="E6E6E6"/>
              <w:right w:val="single" w:sz="6" w:space="0" w:color="E6E6E6"/>
            </w:tcBorders>
            <w:vAlign w:val="center"/>
            <w:hideMark/>
          </w:tcPr>
          <w:p w14:paraId="75828EF0" w14:textId="07D79E05" w:rsidR="009A66B4" w:rsidRPr="009A66B4" w:rsidRDefault="009A66B4" w:rsidP="009A66B4">
            <w:pPr>
              <w:autoSpaceDE w:val="0"/>
              <w:autoSpaceDN w:val="0"/>
              <w:adjustRightInd w:val="0"/>
              <w:spacing w:before="240" w:after="120" w:line="300" w:lineRule="auto"/>
              <w:rPr>
                <w:rFonts w:cs="Arial"/>
                <w:sz w:val="22"/>
                <w:szCs w:val="22"/>
              </w:rPr>
            </w:pPr>
            <w:r w:rsidRPr="009A66B4">
              <w:rPr>
                <w:rFonts w:cs="Arial"/>
                <w:b/>
                <w:bCs/>
                <w:sz w:val="22"/>
                <w:szCs w:val="22"/>
              </w:rPr>
              <w:t>$750</w:t>
            </w:r>
            <w:r w:rsidR="000B5462">
              <w:rPr>
                <w:rFonts w:cs="Arial"/>
                <w:b/>
                <w:bCs/>
                <w:sz w:val="22"/>
                <w:szCs w:val="22"/>
              </w:rPr>
              <w:t xml:space="preserve"> +GST</w:t>
            </w:r>
          </w:p>
        </w:tc>
      </w:tr>
      <w:tr w:rsidR="009A66B4" w:rsidRPr="009A66B4" w14:paraId="139510B6" w14:textId="77777777" w:rsidTr="00434D18">
        <w:trPr>
          <w:tblCellSpacing w:w="15" w:type="dxa"/>
        </w:trPr>
        <w:tc>
          <w:tcPr>
            <w:tcW w:w="2782" w:type="dxa"/>
            <w:tcBorders>
              <w:top w:val="single" w:sz="6" w:space="0" w:color="E6E6E6"/>
              <w:left w:val="single" w:sz="6" w:space="0" w:color="E6E6E6"/>
              <w:bottom w:val="single" w:sz="6" w:space="0" w:color="E6E6E6"/>
              <w:right w:val="single" w:sz="6" w:space="0" w:color="E6E6E6"/>
            </w:tcBorders>
            <w:vAlign w:val="center"/>
            <w:hideMark/>
          </w:tcPr>
          <w:p w14:paraId="590F4543" w14:textId="77777777" w:rsidR="009A66B4" w:rsidRPr="009A66B4" w:rsidRDefault="009A66B4" w:rsidP="009A66B4">
            <w:pPr>
              <w:autoSpaceDE w:val="0"/>
              <w:autoSpaceDN w:val="0"/>
              <w:adjustRightInd w:val="0"/>
              <w:spacing w:before="240" w:after="120" w:line="300" w:lineRule="auto"/>
              <w:rPr>
                <w:rFonts w:cs="Arial"/>
                <w:sz w:val="22"/>
                <w:szCs w:val="22"/>
              </w:rPr>
            </w:pPr>
            <w:r w:rsidRPr="009A66B4">
              <w:rPr>
                <w:rFonts w:cs="Arial"/>
                <w:sz w:val="22"/>
                <w:szCs w:val="22"/>
              </w:rPr>
              <w:t>Moderate customised data extraction</w:t>
            </w:r>
          </w:p>
        </w:tc>
        <w:tc>
          <w:tcPr>
            <w:tcW w:w="3089" w:type="dxa"/>
            <w:tcBorders>
              <w:top w:val="single" w:sz="6" w:space="0" w:color="E6E6E6"/>
              <w:left w:val="single" w:sz="6" w:space="0" w:color="E6E6E6"/>
              <w:bottom w:val="single" w:sz="6" w:space="0" w:color="E6E6E6"/>
              <w:right w:val="single" w:sz="6" w:space="0" w:color="E6E6E6"/>
            </w:tcBorders>
            <w:vAlign w:val="center"/>
            <w:hideMark/>
          </w:tcPr>
          <w:p w14:paraId="39E10EBB" w14:textId="77777777" w:rsidR="009A66B4" w:rsidRPr="009A66B4" w:rsidRDefault="009A66B4" w:rsidP="009A66B4">
            <w:pPr>
              <w:autoSpaceDE w:val="0"/>
              <w:autoSpaceDN w:val="0"/>
              <w:adjustRightInd w:val="0"/>
              <w:spacing w:before="240" w:after="120" w:line="300" w:lineRule="auto"/>
              <w:rPr>
                <w:rFonts w:cs="Arial"/>
                <w:sz w:val="22"/>
                <w:szCs w:val="22"/>
              </w:rPr>
            </w:pPr>
            <w:r w:rsidRPr="009A66B4">
              <w:rPr>
                <w:rFonts w:cs="Arial"/>
                <w:sz w:val="22"/>
                <w:szCs w:val="22"/>
              </w:rPr>
              <w:t>2-3 hours</w:t>
            </w:r>
          </w:p>
        </w:tc>
        <w:tc>
          <w:tcPr>
            <w:tcW w:w="2191" w:type="dxa"/>
            <w:tcBorders>
              <w:top w:val="single" w:sz="6" w:space="0" w:color="E6E6E6"/>
              <w:left w:val="single" w:sz="6" w:space="0" w:color="E6E6E6"/>
              <w:bottom w:val="single" w:sz="6" w:space="0" w:color="E6E6E6"/>
              <w:right w:val="single" w:sz="6" w:space="0" w:color="E6E6E6"/>
            </w:tcBorders>
            <w:vAlign w:val="center"/>
            <w:hideMark/>
          </w:tcPr>
          <w:p w14:paraId="09FEEB49" w14:textId="15553541" w:rsidR="009A66B4" w:rsidRPr="009A66B4" w:rsidRDefault="009A66B4" w:rsidP="009A66B4">
            <w:pPr>
              <w:autoSpaceDE w:val="0"/>
              <w:autoSpaceDN w:val="0"/>
              <w:adjustRightInd w:val="0"/>
              <w:spacing w:before="240" w:after="120" w:line="300" w:lineRule="auto"/>
              <w:rPr>
                <w:rFonts w:cs="Arial"/>
                <w:sz w:val="22"/>
                <w:szCs w:val="22"/>
              </w:rPr>
            </w:pPr>
            <w:r w:rsidRPr="009A66B4">
              <w:rPr>
                <w:rFonts w:cs="Arial"/>
                <w:b/>
                <w:bCs/>
                <w:sz w:val="22"/>
                <w:szCs w:val="22"/>
              </w:rPr>
              <w:t>$750</w:t>
            </w:r>
            <w:r w:rsidR="000B5462">
              <w:rPr>
                <w:rFonts w:cs="Arial"/>
                <w:b/>
                <w:bCs/>
                <w:sz w:val="22"/>
                <w:szCs w:val="22"/>
              </w:rPr>
              <w:t xml:space="preserve"> +GST</w:t>
            </w:r>
          </w:p>
        </w:tc>
      </w:tr>
      <w:tr w:rsidR="009A66B4" w:rsidRPr="009A66B4" w14:paraId="158A4E69" w14:textId="77777777" w:rsidTr="00434D18">
        <w:trPr>
          <w:tblCellSpacing w:w="15" w:type="dxa"/>
        </w:trPr>
        <w:tc>
          <w:tcPr>
            <w:tcW w:w="2782" w:type="dxa"/>
            <w:tcBorders>
              <w:top w:val="single" w:sz="6" w:space="0" w:color="E6E6E6"/>
              <w:left w:val="single" w:sz="6" w:space="0" w:color="E6E6E6"/>
              <w:bottom w:val="single" w:sz="6" w:space="0" w:color="E6E6E6"/>
              <w:right w:val="single" w:sz="6" w:space="0" w:color="E6E6E6"/>
            </w:tcBorders>
            <w:vAlign w:val="center"/>
            <w:hideMark/>
          </w:tcPr>
          <w:p w14:paraId="58AECAA4" w14:textId="77777777" w:rsidR="009A66B4" w:rsidRPr="009A66B4" w:rsidRDefault="009A66B4" w:rsidP="009A66B4">
            <w:pPr>
              <w:autoSpaceDE w:val="0"/>
              <w:autoSpaceDN w:val="0"/>
              <w:adjustRightInd w:val="0"/>
              <w:spacing w:before="240" w:after="120" w:line="300" w:lineRule="auto"/>
              <w:rPr>
                <w:rFonts w:cs="Arial"/>
                <w:sz w:val="22"/>
                <w:szCs w:val="22"/>
              </w:rPr>
            </w:pPr>
            <w:r w:rsidRPr="009A66B4">
              <w:rPr>
                <w:rFonts w:cs="Arial"/>
                <w:sz w:val="22"/>
                <w:szCs w:val="22"/>
              </w:rPr>
              <w:t>Complex customised data extraction</w:t>
            </w:r>
          </w:p>
        </w:tc>
        <w:tc>
          <w:tcPr>
            <w:tcW w:w="3089" w:type="dxa"/>
            <w:tcBorders>
              <w:top w:val="single" w:sz="6" w:space="0" w:color="E6E6E6"/>
              <w:left w:val="single" w:sz="6" w:space="0" w:color="E6E6E6"/>
              <w:bottom w:val="single" w:sz="6" w:space="0" w:color="E6E6E6"/>
              <w:right w:val="single" w:sz="6" w:space="0" w:color="E6E6E6"/>
            </w:tcBorders>
            <w:vAlign w:val="center"/>
            <w:hideMark/>
          </w:tcPr>
          <w:p w14:paraId="44A0DC14" w14:textId="77777777" w:rsidR="009A66B4" w:rsidRPr="009A66B4" w:rsidRDefault="009A66B4" w:rsidP="009A66B4">
            <w:pPr>
              <w:autoSpaceDE w:val="0"/>
              <w:autoSpaceDN w:val="0"/>
              <w:adjustRightInd w:val="0"/>
              <w:spacing w:before="240" w:after="120" w:line="300" w:lineRule="auto"/>
              <w:rPr>
                <w:rFonts w:cs="Arial"/>
                <w:sz w:val="22"/>
                <w:szCs w:val="22"/>
              </w:rPr>
            </w:pPr>
            <w:r w:rsidRPr="009A66B4">
              <w:rPr>
                <w:rFonts w:cs="Arial"/>
                <w:sz w:val="22"/>
                <w:szCs w:val="22"/>
              </w:rPr>
              <w:t>More than 3 hours</w:t>
            </w:r>
          </w:p>
        </w:tc>
        <w:tc>
          <w:tcPr>
            <w:tcW w:w="2191" w:type="dxa"/>
            <w:tcBorders>
              <w:top w:val="single" w:sz="6" w:space="0" w:color="E6E6E6"/>
              <w:left w:val="single" w:sz="6" w:space="0" w:color="E6E6E6"/>
              <w:bottom w:val="single" w:sz="6" w:space="0" w:color="E6E6E6"/>
              <w:right w:val="single" w:sz="6" w:space="0" w:color="E6E6E6"/>
            </w:tcBorders>
            <w:vAlign w:val="center"/>
            <w:hideMark/>
          </w:tcPr>
          <w:p w14:paraId="6A27D7AF" w14:textId="7CE7ACCA" w:rsidR="009A66B4" w:rsidRPr="009A66B4" w:rsidRDefault="009A66B4" w:rsidP="009A66B4">
            <w:pPr>
              <w:autoSpaceDE w:val="0"/>
              <w:autoSpaceDN w:val="0"/>
              <w:adjustRightInd w:val="0"/>
              <w:spacing w:before="240" w:after="120" w:line="300" w:lineRule="auto"/>
              <w:rPr>
                <w:rFonts w:cs="Arial"/>
                <w:sz w:val="22"/>
                <w:szCs w:val="22"/>
              </w:rPr>
            </w:pPr>
            <w:r w:rsidRPr="009A66B4">
              <w:rPr>
                <w:rFonts w:cs="Arial"/>
                <w:b/>
                <w:bCs/>
                <w:sz w:val="22"/>
                <w:szCs w:val="22"/>
              </w:rPr>
              <w:t>$1,250</w:t>
            </w:r>
            <w:r w:rsidR="000B5462">
              <w:rPr>
                <w:rFonts w:cs="Arial"/>
                <w:b/>
                <w:bCs/>
                <w:sz w:val="22"/>
                <w:szCs w:val="22"/>
              </w:rPr>
              <w:t xml:space="preserve"> +GST</w:t>
            </w:r>
          </w:p>
        </w:tc>
      </w:tr>
      <w:tr w:rsidR="009A66B4" w:rsidRPr="009A66B4" w14:paraId="4F5813CC" w14:textId="77777777" w:rsidTr="00434D18">
        <w:trPr>
          <w:tblCellSpacing w:w="15" w:type="dxa"/>
        </w:trPr>
        <w:tc>
          <w:tcPr>
            <w:tcW w:w="2782" w:type="dxa"/>
            <w:tcBorders>
              <w:top w:val="single" w:sz="6" w:space="0" w:color="E6E6E6"/>
              <w:left w:val="single" w:sz="6" w:space="0" w:color="E6E6E6"/>
              <w:bottom w:val="single" w:sz="6" w:space="0" w:color="E6E6E6"/>
              <w:right w:val="single" w:sz="6" w:space="0" w:color="E6E6E6"/>
            </w:tcBorders>
            <w:vAlign w:val="center"/>
            <w:hideMark/>
          </w:tcPr>
          <w:p w14:paraId="75EED2F4" w14:textId="77777777" w:rsidR="009A66B4" w:rsidRPr="009A66B4" w:rsidRDefault="009A66B4" w:rsidP="009A66B4">
            <w:pPr>
              <w:autoSpaceDE w:val="0"/>
              <w:autoSpaceDN w:val="0"/>
              <w:adjustRightInd w:val="0"/>
              <w:spacing w:before="240" w:after="120" w:line="300" w:lineRule="auto"/>
              <w:rPr>
                <w:rFonts w:cs="Arial"/>
                <w:sz w:val="22"/>
                <w:szCs w:val="22"/>
              </w:rPr>
            </w:pPr>
            <w:r w:rsidRPr="009A66B4">
              <w:rPr>
                <w:rFonts w:cs="Arial"/>
                <w:sz w:val="22"/>
                <w:szCs w:val="22"/>
              </w:rPr>
              <w:t>Major project</w:t>
            </w:r>
          </w:p>
        </w:tc>
        <w:tc>
          <w:tcPr>
            <w:tcW w:w="3089" w:type="dxa"/>
            <w:tcBorders>
              <w:top w:val="single" w:sz="6" w:space="0" w:color="E6E6E6"/>
              <w:left w:val="single" w:sz="6" w:space="0" w:color="E6E6E6"/>
              <w:bottom w:val="single" w:sz="6" w:space="0" w:color="E6E6E6"/>
              <w:right w:val="single" w:sz="6" w:space="0" w:color="E6E6E6"/>
            </w:tcBorders>
            <w:vAlign w:val="center"/>
            <w:hideMark/>
          </w:tcPr>
          <w:p w14:paraId="661FDF69" w14:textId="77777777" w:rsidR="009A66B4" w:rsidRPr="009A66B4" w:rsidRDefault="009A66B4" w:rsidP="009A66B4">
            <w:pPr>
              <w:autoSpaceDE w:val="0"/>
              <w:autoSpaceDN w:val="0"/>
              <w:adjustRightInd w:val="0"/>
              <w:spacing w:before="240" w:after="120" w:line="300" w:lineRule="auto"/>
              <w:rPr>
                <w:rFonts w:cs="Arial"/>
                <w:sz w:val="22"/>
                <w:szCs w:val="22"/>
              </w:rPr>
            </w:pPr>
            <w:r w:rsidRPr="009A66B4">
              <w:rPr>
                <w:rFonts w:cs="Arial"/>
                <w:sz w:val="22"/>
                <w:szCs w:val="22"/>
              </w:rPr>
              <w:t>More than 1 day</w:t>
            </w:r>
          </w:p>
        </w:tc>
        <w:tc>
          <w:tcPr>
            <w:tcW w:w="2191" w:type="dxa"/>
            <w:tcBorders>
              <w:top w:val="single" w:sz="6" w:space="0" w:color="E6E6E6"/>
              <w:left w:val="single" w:sz="6" w:space="0" w:color="E6E6E6"/>
              <w:bottom w:val="single" w:sz="6" w:space="0" w:color="E6E6E6"/>
              <w:right w:val="single" w:sz="6" w:space="0" w:color="E6E6E6"/>
            </w:tcBorders>
            <w:vAlign w:val="center"/>
            <w:hideMark/>
          </w:tcPr>
          <w:p w14:paraId="6FCABA40" w14:textId="526C3DB3" w:rsidR="009A66B4" w:rsidRPr="009A66B4" w:rsidRDefault="009A66B4" w:rsidP="009A66B4">
            <w:pPr>
              <w:autoSpaceDE w:val="0"/>
              <w:autoSpaceDN w:val="0"/>
              <w:adjustRightInd w:val="0"/>
              <w:spacing w:before="240" w:after="120" w:line="300" w:lineRule="auto"/>
              <w:rPr>
                <w:rFonts w:cs="Arial"/>
                <w:sz w:val="22"/>
                <w:szCs w:val="22"/>
              </w:rPr>
            </w:pPr>
            <w:r w:rsidRPr="009A66B4">
              <w:rPr>
                <w:rFonts w:cs="Arial"/>
                <w:b/>
                <w:bCs/>
                <w:sz w:val="22"/>
                <w:szCs w:val="22"/>
              </w:rPr>
              <w:t>Quote provided</w:t>
            </w:r>
            <w:r w:rsidRPr="009A66B4">
              <w:rPr>
                <w:rFonts w:cs="Arial"/>
                <w:sz w:val="22"/>
                <w:szCs w:val="22"/>
              </w:rPr>
              <w:t xml:space="preserve"> ($600 base fee plus $300 per hour thereafter</w:t>
            </w:r>
            <w:r w:rsidRPr="000B5462">
              <w:rPr>
                <w:rFonts w:cs="Arial"/>
                <w:sz w:val="22"/>
                <w:szCs w:val="22"/>
              </w:rPr>
              <w:t>)</w:t>
            </w:r>
            <w:r w:rsidR="000B5462" w:rsidRPr="000B5462">
              <w:rPr>
                <w:rFonts w:cs="Arial"/>
                <w:sz w:val="22"/>
                <w:szCs w:val="22"/>
              </w:rPr>
              <w:t xml:space="preserve"> +GST</w:t>
            </w:r>
          </w:p>
        </w:tc>
      </w:tr>
    </w:tbl>
    <w:p w14:paraId="10AC497E" w14:textId="77777777" w:rsidR="007B3C41" w:rsidRDefault="007B3C41" w:rsidP="007B3C41">
      <w:pPr>
        <w:numPr>
          <w:ilvl w:val="0"/>
          <w:numId w:val="14"/>
        </w:numPr>
        <w:autoSpaceDE w:val="0"/>
        <w:autoSpaceDN w:val="0"/>
        <w:adjustRightInd w:val="0"/>
        <w:spacing w:before="240" w:after="120" w:line="300" w:lineRule="auto"/>
        <w:rPr>
          <w:rFonts w:cs="Arial"/>
          <w:sz w:val="22"/>
          <w:szCs w:val="22"/>
        </w:rPr>
      </w:pPr>
      <w:r w:rsidRPr="003B7A58">
        <w:rPr>
          <w:rFonts w:cs="Arial"/>
          <w:sz w:val="22"/>
          <w:szCs w:val="22"/>
        </w:rPr>
        <w:t>Custom data consultancy fee of $500 may apply for requests that require client consultation, data scoping, development of custom specifications, feasibility assessments, or other work beyond a standard data extraction.</w:t>
      </w:r>
    </w:p>
    <w:p w14:paraId="75E1E4D5" w14:textId="31C970AC" w:rsidR="00317C27" w:rsidRDefault="00317C27" w:rsidP="00236CDF">
      <w:pPr>
        <w:numPr>
          <w:ilvl w:val="0"/>
          <w:numId w:val="14"/>
        </w:numPr>
        <w:autoSpaceDE w:val="0"/>
        <w:autoSpaceDN w:val="0"/>
        <w:adjustRightInd w:val="0"/>
        <w:spacing w:before="240" w:after="120" w:line="300" w:lineRule="auto"/>
        <w:rPr>
          <w:rFonts w:cs="Arial"/>
          <w:sz w:val="22"/>
          <w:szCs w:val="22"/>
        </w:rPr>
      </w:pPr>
      <w:r w:rsidRPr="00F12074">
        <w:rPr>
          <w:rFonts w:cs="Arial"/>
          <w:sz w:val="22"/>
          <w:szCs w:val="22"/>
        </w:rPr>
        <w:t xml:space="preserve">Charges are </w:t>
      </w:r>
      <w:r w:rsidR="00BA2A67">
        <w:rPr>
          <w:rFonts w:cs="Arial"/>
          <w:sz w:val="22"/>
          <w:szCs w:val="22"/>
        </w:rPr>
        <w:t>determined</w:t>
      </w:r>
      <w:r w:rsidR="00BA2A67" w:rsidRPr="00F12074">
        <w:rPr>
          <w:rFonts w:cs="Arial"/>
          <w:sz w:val="22"/>
          <w:szCs w:val="22"/>
        </w:rPr>
        <w:t xml:space="preserve"> </w:t>
      </w:r>
      <w:r w:rsidRPr="00F12074">
        <w:rPr>
          <w:rFonts w:cs="Arial"/>
          <w:sz w:val="22"/>
          <w:szCs w:val="22"/>
        </w:rPr>
        <w:t xml:space="preserve">on </w:t>
      </w:r>
      <w:r w:rsidR="00BA2A67">
        <w:rPr>
          <w:rFonts w:cs="Arial"/>
          <w:sz w:val="22"/>
          <w:szCs w:val="22"/>
        </w:rPr>
        <w:t xml:space="preserve">a </w:t>
      </w:r>
      <w:r w:rsidRPr="00F12074">
        <w:rPr>
          <w:rFonts w:cs="Arial"/>
          <w:sz w:val="22"/>
          <w:szCs w:val="22"/>
        </w:rPr>
        <w:t>cost recovery</w:t>
      </w:r>
      <w:r w:rsidR="00BA2A67">
        <w:rPr>
          <w:rFonts w:cs="Arial"/>
          <w:sz w:val="22"/>
          <w:szCs w:val="22"/>
        </w:rPr>
        <w:t xml:space="preserve"> basis</w:t>
      </w:r>
      <w:r w:rsidRPr="00F12074">
        <w:rPr>
          <w:rFonts w:cs="Arial"/>
          <w:sz w:val="22"/>
          <w:szCs w:val="22"/>
        </w:rPr>
        <w:t>.</w:t>
      </w:r>
    </w:p>
    <w:p w14:paraId="146E2FCF" w14:textId="77777777" w:rsidR="00317C27" w:rsidRPr="00AC74C9" w:rsidRDefault="00317C27" w:rsidP="00F12074">
      <w:pPr>
        <w:pStyle w:val="Subsectionheading"/>
        <w:ind w:left="1004"/>
        <w:rPr>
          <w:rFonts w:ascii="Arial" w:hAnsi="Arial" w:cs="Arial"/>
        </w:rPr>
      </w:pPr>
      <w:bookmarkStart w:id="96" w:name="_Toc125365104"/>
      <w:bookmarkStart w:id="97" w:name="_Toc125455507"/>
      <w:r w:rsidRPr="00AC74C9">
        <w:rPr>
          <w:rFonts w:ascii="Arial" w:hAnsi="Arial" w:cs="Arial"/>
        </w:rPr>
        <w:t>Charging exemptions</w:t>
      </w:r>
      <w:bookmarkEnd w:id="96"/>
      <w:bookmarkEnd w:id="97"/>
    </w:p>
    <w:p w14:paraId="622CCD79" w14:textId="77777777" w:rsidR="00317C27" w:rsidRPr="00AC74C9" w:rsidRDefault="00317C27">
      <w:pPr>
        <w:pStyle w:val="BodyText"/>
        <w:rPr>
          <w:rFonts w:cs="Arial"/>
        </w:rPr>
      </w:pPr>
      <w:r w:rsidRPr="00AC74C9">
        <w:rPr>
          <w:rFonts w:cs="Arial"/>
        </w:rPr>
        <w:t>The following agencies/individuals are exempt from charging:</w:t>
      </w:r>
    </w:p>
    <w:p w14:paraId="6BD37A6A" w14:textId="77777777" w:rsidR="00317C27" w:rsidRPr="00AC74C9" w:rsidRDefault="00317C27" w:rsidP="00236CDF">
      <w:pPr>
        <w:numPr>
          <w:ilvl w:val="0"/>
          <w:numId w:val="13"/>
        </w:numPr>
        <w:autoSpaceDE w:val="0"/>
        <w:autoSpaceDN w:val="0"/>
        <w:adjustRightInd w:val="0"/>
        <w:spacing w:before="240" w:after="120" w:line="300" w:lineRule="auto"/>
        <w:ind w:left="714" w:hanging="357"/>
        <w:rPr>
          <w:rFonts w:cs="Arial"/>
          <w:sz w:val="22"/>
          <w:szCs w:val="22"/>
        </w:rPr>
      </w:pPr>
      <w:r w:rsidRPr="00AC74C9">
        <w:rPr>
          <w:rFonts w:cs="Arial"/>
          <w:sz w:val="22"/>
          <w:szCs w:val="22"/>
        </w:rPr>
        <w:t>State Government agencies</w:t>
      </w:r>
    </w:p>
    <w:p w14:paraId="2B0C1E15" w14:textId="77777777" w:rsidR="00317C27" w:rsidRDefault="00317C27" w:rsidP="00236CDF">
      <w:pPr>
        <w:numPr>
          <w:ilvl w:val="0"/>
          <w:numId w:val="13"/>
        </w:numPr>
        <w:autoSpaceDE w:val="0"/>
        <w:autoSpaceDN w:val="0"/>
        <w:adjustRightInd w:val="0"/>
        <w:spacing w:before="240" w:after="120" w:line="300" w:lineRule="auto"/>
        <w:ind w:left="714" w:hanging="357"/>
        <w:rPr>
          <w:rFonts w:cs="Arial"/>
          <w:sz w:val="22"/>
          <w:szCs w:val="22"/>
        </w:rPr>
      </w:pPr>
      <w:r w:rsidRPr="00AC74C9">
        <w:rPr>
          <w:rFonts w:cs="Arial"/>
          <w:sz w:val="22"/>
          <w:szCs w:val="22"/>
        </w:rPr>
        <w:t>Members of Parliament</w:t>
      </w:r>
    </w:p>
    <w:p w14:paraId="701042A9" w14:textId="2225183A" w:rsidR="00236CDF" w:rsidRDefault="00317C27" w:rsidP="00236CDF">
      <w:pPr>
        <w:numPr>
          <w:ilvl w:val="0"/>
          <w:numId w:val="13"/>
        </w:numPr>
        <w:autoSpaceDE w:val="0"/>
        <w:autoSpaceDN w:val="0"/>
        <w:adjustRightInd w:val="0"/>
        <w:spacing w:before="240" w:after="120" w:line="300" w:lineRule="auto"/>
        <w:ind w:left="714" w:hanging="357"/>
        <w:rPr>
          <w:rFonts w:cs="Arial"/>
          <w:sz w:val="22"/>
          <w:szCs w:val="22"/>
        </w:rPr>
      </w:pPr>
      <w:r w:rsidRPr="00AC74C9">
        <w:rPr>
          <w:rFonts w:cs="Arial"/>
          <w:sz w:val="22"/>
          <w:szCs w:val="22"/>
        </w:rPr>
        <w:t xml:space="preserve">Other individuals or organisations collaborating with </w:t>
      </w:r>
      <w:r w:rsidR="00BA2A67">
        <w:rPr>
          <w:rFonts w:cs="Arial"/>
          <w:sz w:val="22"/>
          <w:szCs w:val="22"/>
        </w:rPr>
        <w:t>BOCSAR</w:t>
      </w:r>
    </w:p>
    <w:p w14:paraId="730D0D49" w14:textId="7FA876A8" w:rsidR="00317C27" w:rsidRPr="00AC74C9" w:rsidRDefault="00317C27" w:rsidP="0075029D">
      <w:pPr>
        <w:rPr>
          <w:rFonts w:cs="Arial"/>
        </w:rPr>
      </w:pPr>
      <w:r w:rsidRPr="00AC74C9">
        <w:rPr>
          <w:rFonts w:cs="Arial"/>
          <w:sz w:val="22"/>
          <w:szCs w:val="22"/>
        </w:rPr>
        <w:t>.</w:t>
      </w:r>
    </w:p>
    <w:p w14:paraId="56C3A1B4" w14:textId="77777777" w:rsidR="00317C27" w:rsidRPr="00AC74C9" w:rsidRDefault="00317C27">
      <w:pPr>
        <w:pStyle w:val="Sectionheading"/>
        <w:spacing w:before="240" w:after="120" w:line="300" w:lineRule="auto"/>
        <w:rPr>
          <w:rFonts w:ascii="Arial" w:hAnsi="Arial" w:cs="Arial"/>
        </w:rPr>
      </w:pPr>
      <w:bookmarkStart w:id="98" w:name="_Toc159046457"/>
      <w:bookmarkStart w:id="99" w:name="_Toc159046491"/>
      <w:bookmarkStart w:id="100" w:name="_Toc159235304"/>
      <w:bookmarkStart w:id="101" w:name="_Toc159235633"/>
      <w:bookmarkStart w:id="102" w:name="_Toc159237967"/>
      <w:bookmarkStart w:id="103" w:name="_Toc125365105"/>
      <w:bookmarkStart w:id="104" w:name="_Toc125455508"/>
      <w:r w:rsidRPr="00AC74C9">
        <w:rPr>
          <w:rFonts w:ascii="Arial" w:hAnsi="Arial" w:cs="Arial"/>
        </w:rPr>
        <w:t>Payment procedures</w:t>
      </w:r>
      <w:bookmarkEnd w:id="98"/>
      <w:bookmarkEnd w:id="99"/>
      <w:bookmarkEnd w:id="100"/>
      <w:bookmarkEnd w:id="101"/>
      <w:bookmarkEnd w:id="102"/>
      <w:bookmarkEnd w:id="103"/>
      <w:bookmarkEnd w:id="104"/>
    </w:p>
    <w:p w14:paraId="2A1F5DB8" w14:textId="792CB496" w:rsidR="00317C27" w:rsidRPr="00AC74C9" w:rsidRDefault="00317C27">
      <w:pPr>
        <w:pStyle w:val="BodyText"/>
        <w:rPr>
          <w:rFonts w:cs="Arial"/>
        </w:rPr>
      </w:pPr>
      <w:r w:rsidRPr="00AC74C9">
        <w:rPr>
          <w:rFonts w:cs="Arial"/>
        </w:rPr>
        <w:t>When paying for publications and/or data, the following applies:</w:t>
      </w:r>
    </w:p>
    <w:p w14:paraId="4C0AC3B3" w14:textId="0A917A96" w:rsidR="0075029D" w:rsidRPr="0075029D" w:rsidRDefault="0075029D" w:rsidP="0075029D">
      <w:pPr>
        <w:pStyle w:val="BodyText"/>
        <w:rPr>
          <w:rFonts w:cs="Arial"/>
        </w:rPr>
      </w:pPr>
      <w:r w:rsidRPr="39FF86AF">
        <w:rPr>
          <w:rFonts w:cs="Arial"/>
        </w:rPr>
        <w:t xml:space="preserve">Clients </w:t>
      </w:r>
      <w:r w:rsidR="00BA2A67" w:rsidRPr="39FF86AF">
        <w:rPr>
          <w:rFonts w:cs="Arial"/>
        </w:rPr>
        <w:t>are</w:t>
      </w:r>
      <w:r w:rsidRPr="39FF86AF">
        <w:rPr>
          <w:rFonts w:cs="Arial"/>
        </w:rPr>
        <w:t xml:space="preserve"> invoiced for their purchase. </w:t>
      </w:r>
      <w:r w:rsidR="00BA2A67" w:rsidRPr="39FF86AF">
        <w:rPr>
          <w:rFonts w:cs="Arial"/>
        </w:rPr>
        <w:t xml:space="preserve">To </w:t>
      </w:r>
      <w:r w:rsidRPr="39FF86AF">
        <w:rPr>
          <w:rFonts w:cs="Arial"/>
        </w:rPr>
        <w:t>receive an invoice, the client should indicate in writing that he or she agrees to pay the charge</w:t>
      </w:r>
      <w:r w:rsidR="00082A20" w:rsidRPr="39FF86AF">
        <w:rPr>
          <w:rFonts w:cs="Arial"/>
        </w:rPr>
        <w:t xml:space="preserve">. New clients will be required to complete a </w:t>
      </w:r>
      <w:hyperlink r:id="rId18">
        <w:r w:rsidR="00082A20">
          <w:t>Customer Creation Form</w:t>
        </w:r>
      </w:hyperlink>
      <w:r w:rsidR="00082A20">
        <w:t xml:space="preserve">. </w:t>
      </w:r>
    </w:p>
    <w:p w14:paraId="1C5648F0" w14:textId="77777777" w:rsidR="00304D3C" w:rsidRPr="0075029D" w:rsidRDefault="00304D3C" w:rsidP="000B0C78">
      <w:pPr>
        <w:rPr>
          <w:rFonts w:cs="Arial"/>
        </w:rPr>
      </w:pPr>
    </w:p>
    <w:p w14:paraId="7323FA48" w14:textId="77777777" w:rsidR="00317C27" w:rsidRPr="00AC74C9" w:rsidRDefault="00317C27">
      <w:pPr>
        <w:pStyle w:val="Sectionheading"/>
        <w:spacing w:before="240" w:after="120" w:line="300" w:lineRule="auto"/>
        <w:rPr>
          <w:rFonts w:ascii="Arial" w:hAnsi="Arial" w:cs="Arial"/>
        </w:rPr>
      </w:pPr>
      <w:bookmarkStart w:id="105" w:name="_Toc159046488"/>
      <w:bookmarkStart w:id="106" w:name="_Toc159235630"/>
      <w:bookmarkStart w:id="107" w:name="_Toc159237964"/>
      <w:bookmarkStart w:id="108" w:name="_Toc125365106"/>
      <w:bookmarkStart w:id="109" w:name="_Toc125455509"/>
      <w:r w:rsidRPr="00AC74C9">
        <w:rPr>
          <w:rFonts w:ascii="Arial" w:hAnsi="Arial" w:cs="Arial"/>
        </w:rPr>
        <w:lastRenderedPageBreak/>
        <w:t>Requests from specific categories of clients</w:t>
      </w:r>
      <w:bookmarkEnd w:id="105"/>
      <w:bookmarkEnd w:id="106"/>
      <w:bookmarkEnd w:id="107"/>
      <w:bookmarkEnd w:id="108"/>
      <w:bookmarkEnd w:id="109"/>
    </w:p>
    <w:p w14:paraId="774FE9F5" w14:textId="77777777" w:rsidR="00317C27" w:rsidRPr="00D93EE5" w:rsidRDefault="00317C27" w:rsidP="00236CDF">
      <w:pPr>
        <w:pStyle w:val="Subsectionheading"/>
        <w:ind w:left="1004"/>
        <w:rPr>
          <w:rFonts w:ascii="Arial" w:hAnsi="Arial" w:cs="Arial"/>
        </w:rPr>
      </w:pPr>
      <w:bookmarkStart w:id="110" w:name="_Toc125365107"/>
      <w:bookmarkStart w:id="111" w:name="_Toc125455510"/>
      <w:r w:rsidRPr="00AC74C9">
        <w:rPr>
          <w:rFonts w:ascii="Arial" w:hAnsi="Arial" w:cs="Arial"/>
        </w:rPr>
        <w:t xml:space="preserve">Requests from </w:t>
      </w:r>
      <w:r w:rsidRPr="00D93EE5">
        <w:rPr>
          <w:rFonts w:ascii="Arial" w:hAnsi="Arial" w:cs="Arial"/>
        </w:rPr>
        <w:t>the media</w:t>
      </w:r>
      <w:bookmarkEnd w:id="110"/>
      <w:bookmarkEnd w:id="111"/>
    </w:p>
    <w:p w14:paraId="55FEAF34" w14:textId="6284DE30" w:rsidR="00317C27" w:rsidRPr="00E06504" w:rsidRDefault="00317C27">
      <w:pPr>
        <w:pStyle w:val="BodyText"/>
        <w:rPr>
          <w:rFonts w:cs="Arial"/>
        </w:rPr>
      </w:pPr>
      <w:r w:rsidRPr="00AC74C9">
        <w:rPr>
          <w:rFonts w:cs="Arial"/>
        </w:rPr>
        <w:t xml:space="preserve">In order to facilitate informed public debate about crime and criminal justice issues, any unpublished data given to the media may also be given to other media outlets, the relevant Government departments and/or Ministerial officers. </w:t>
      </w:r>
    </w:p>
    <w:p w14:paraId="2F9AC723" w14:textId="5525F729" w:rsidR="00082A20" w:rsidRDefault="00082A20" w:rsidP="00082A20">
      <w:pPr>
        <w:pStyle w:val="BodyText"/>
      </w:pPr>
      <w:r w:rsidRPr="00082A20">
        <w:rPr>
          <w:rFonts w:cs="Arial"/>
        </w:rPr>
        <w:t>Only t</w:t>
      </w:r>
      <w:r w:rsidR="00317C27" w:rsidRPr="00082A20">
        <w:rPr>
          <w:rFonts w:cs="Arial"/>
        </w:rPr>
        <w:t>he</w:t>
      </w:r>
      <w:r w:rsidR="004B1AA1" w:rsidRPr="00082A20">
        <w:rPr>
          <w:rFonts w:cs="Arial"/>
        </w:rPr>
        <w:t xml:space="preserve"> Executive</w:t>
      </w:r>
      <w:r w:rsidR="00317C27" w:rsidRPr="00082A20">
        <w:rPr>
          <w:rFonts w:cs="Arial"/>
        </w:rPr>
        <w:t xml:space="preserve"> Director respond</w:t>
      </w:r>
      <w:r w:rsidR="00F36C3D" w:rsidRPr="00082A20">
        <w:rPr>
          <w:rFonts w:cs="Arial"/>
        </w:rPr>
        <w:t>s</w:t>
      </w:r>
      <w:r w:rsidR="00317C27" w:rsidRPr="00082A20">
        <w:rPr>
          <w:rFonts w:cs="Arial"/>
        </w:rPr>
        <w:t xml:space="preserve"> to requests for comment to the media. </w:t>
      </w:r>
      <w:r w:rsidRPr="00082A20">
        <w:t>On occasion the Executive Director may delegate to the Director Research &amp; Evaluation or Director Reporting and Insights.</w:t>
      </w:r>
      <w:r>
        <w:t xml:space="preserve"> </w:t>
      </w:r>
    </w:p>
    <w:p w14:paraId="4DD338D7" w14:textId="77777777" w:rsidR="00E06504" w:rsidRDefault="00E06504" w:rsidP="00082A20">
      <w:pPr>
        <w:pStyle w:val="BodyText"/>
      </w:pPr>
    </w:p>
    <w:p w14:paraId="5E08649D" w14:textId="77777777" w:rsidR="00317C27" w:rsidRPr="00AC74C9" w:rsidRDefault="00317C27" w:rsidP="00236CDF">
      <w:pPr>
        <w:pStyle w:val="Subsectionheading"/>
        <w:ind w:left="1004"/>
        <w:rPr>
          <w:rFonts w:ascii="Arial" w:hAnsi="Arial" w:cs="Arial"/>
        </w:rPr>
      </w:pPr>
      <w:bookmarkStart w:id="112" w:name="_Toc125365721"/>
      <w:bookmarkStart w:id="113" w:name="_Toc125365830"/>
      <w:bookmarkStart w:id="114" w:name="_Toc125365918"/>
      <w:bookmarkStart w:id="115" w:name="_Toc125365999"/>
      <w:bookmarkStart w:id="116" w:name="_Toc125371780"/>
      <w:bookmarkStart w:id="117" w:name="_Toc125365108"/>
      <w:bookmarkStart w:id="118" w:name="_Toc125455511"/>
      <w:bookmarkStart w:id="119" w:name="_Hlk125372415"/>
      <w:bookmarkEnd w:id="112"/>
      <w:bookmarkEnd w:id="113"/>
      <w:bookmarkEnd w:id="114"/>
      <w:bookmarkEnd w:id="115"/>
      <w:bookmarkEnd w:id="116"/>
      <w:r w:rsidRPr="00AC74C9">
        <w:rPr>
          <w:rFonts w:ascii="Arial" w:hAnsi="Arial" w:cs="Arial"/>
        </w:rPr>
        <w:t>Requests from consultants</w:t>
      </w:r>
      <w:bookmarkEnd w:id="117"/>
      <w:bookmarkEnd w:id="118"/>
    </w:p>
    <w:p w14:paraId="01C1D386" w14:textId="5DA55330" w:rsidR="00570D20" w:rsidRDefault="00C231CC" w:rsidP="00570D20">
      <w:pPr>
        <w:pStyle w:val="BodyText"/>
        <w:rPr>
          <w:rFonts w:cs="Arial"/>
          <w:color w:val="000000"/>
          <w:lang w:eastAsia="en-AU"/>
        </w:rPr>
      </w:pPr>
      <w:r w:rsidRPr="00C231CC">
        <w:rPr>
          <w:rFonts w:cs="Arial"/>
          <w:color w:val="000000"/>
          <w:lang w:eastAsia="en-AU"/>
        </w:rPr>
        <w:t xml:space="preserve">Data access provisions for consultants </w:t>
      </w:r>
      <w:r w:rsidR="00F36C3D">
        <w:rPr>
          <w:rFonts w:cs="Arial"/>
          <w:color w:val="000000"/>
          <w:lang w:eastAsia="en-AU"/>
        </w:rPr>
        <w:t>are</w:t>
      </w:r>
      <w:r w:rsidRPr="00C231CC">
        <w:rPr>
          <w:rFonts w:cs="Arial"/>
          <w:color w:val="000000"/>
          <w:lang w:eastAsia="en-AU"/>
        </w:rPr>
        <w:t xml:space="preserve"> the same as those that apply to the agency for which they are consulting. </w:t>
      </w:r>
      <w:r w:rsidR="00570D20" w:rsidRPr="00C231CC">
        <w:rPr>
          <w:rFonts w:cs="Arial"/>
          <w:color w:val="000000"/>
          <w:lang w:eastAsia="en-AU"/>
        </w:rPr>
        <w:t xml:space="preserve">For example, consultants who have been contracted by a government agency will be given access data if the data are requested by the government agency and if there is a clear public benefit from the </w:t>
      </w:r>
      <w:r w:rsidR="00F36C3D">
        <w:rPr>
          <w:rFonts w:cs="Arial"/>
          <w:color w:val="000000"/>
          <w:lang w:eastAsia="en-AU"/>
        </w:rPr>
        <w:t>provision</w:t>
      </w:r>
      <w:r w:rsidR="00F36C3D" w:rsidRPr="00C231CC">
        <w:rPr>
          <w:rFonts w:cs="Arial"/>
          <w:color w:val="000000"/>
          <w:lang w:eastAsia="en-AU"/>
        </w:rPr>
        <w:t xml:space="preserve"> </w:t>
      </w:r>
      <w:r w:rsidR="00570D20" w:rsidRPr="00C231CC">
        <w:rPr>
          <w:rFonts w:cs="Arial"/>
          <w:color w:val="000000"/>
          <w:lang w:eastAsia="en-AU"/>
        </w:rPr>
        <w:t>of such information</w:t>
      </w:r>
      <w:r w:rsidR="00E06504">
        <w:rPr>
          <w:rFonts w:cs="Arial"/>
          <w:color w:val="000000"/>
          <w:lang w:eastAsia="en-AU"/>
        </w:rPr>
        <w:t xml:space="preserve">. </w:t>
      </w:r>
    </w:p>
    <w:p w14:paraId="394B2998" w14:textId="77777777" w:rsidR="001D776F" w:rsidRPr="00236CDF" w:rsidRDefault="001D776F" w:rsidP="00236CDF">
      <w:pPr>
        <w:pStyle w:val="Subsectionheading"/>
        <w:ind w:left="1004"/>
        <w:rPr>
          <w:rFonts w:ascii="Arial" w:hAnsi="Arial" w:cs="Arial"/>
        </w:rPr>
      </w:pPr>
      <w:bookmarkStart w:id="120" w:name="_Toc125365723"/>
      <w:bookmarkStart w:id="121" w:name="_Toc125365832"/>
      <w:bookmarkStart w:id="122" w:name="_Toc125365920"/>
      <w:bookmarkStart w:id="123" w:name="_Toc125366001"/>
      <w:bookmarkStart w:id="124" w:name="_Toc125371782"/>
      <w:bookmarkStart w:id="125" w:name="_Toc125365109"/>
      <w:bookmarkStart w:id="126" w:name="_Toc125455512"/>
      <w:bookmarkEnd w:id="120"/>
      <w:bookmarkEnd w:id="121"/>
      <w:bookmarkEnd w:id="122"/>
      <w:bookmarkEnd w:id="123"/>
      <w:bookmarkEnd w:id="124"/>
      <w:r w:rsidRPr="00236CDF">
        <w:rPr>
          <w:rFonts w:ascii="Arial" w:hAnsi="Arial" w:cs="Arial"/>
        </w:rPr>
        <w:t xml:space="preserve">Requests from students on placement </w:t>
      </w:r>
      <w:r w:rsidR="009A6904" w:rsidRPr="00236CDF">
        <w:rPr>
          <w:rFonts w:ascii="Arial" w:hAnsi="Arial" w:cs="Arial"/>
        </w:rPr>
        <w:t>with NSW Government agencies</w:t>
      </w:r>
      <w:bookmarkEnd w:id="125"/>
      <w:bookmarkEnd w:id="126"/>
    </w:p>
    <w:p w14:paraId="13876C99" w14:textId="23B3793C" w:rsidR="009A6904" w:rsidRPr="00C231CC" w:rsidRDefault="009A6904" w:rsidP="009A6904">
      <w:pPr>
        <w:pStyle w:val="BodyText"/>
        <w:rPr>
          <w:rFonts w:cs="Arial"/>
        </w:rPr>
      </w:pPr>
      <w:r>
        <w:rPr>
          <w:rFonts w:cs="Arial"/>
        </w:rPr>
        <w:t xml:space="preserve">Students on placement with NSW Government agencies who </w:t>
      </w:r>
      <w:r w:rsidR="00E92758">
        <w:rPr>
          <w:rFonts w:cs="Arial"/>
        </w:rPr>
        <w:t>request</w:t>
      </w:r>
      <w:r>
        <w:rPr>
          <w:rFonts w:cs="Arial"/>
        </w:rPr>
        <w:t xml:space="preserve"> </w:t>
      </w:r>
      <w:r w:rsidRPr="00C231CC">
        <w:rPr>
          <w:rFonts w:cs="Arial"/>
        </w:rPr>
        <w:t xml:space="preserve">data requiring statistical programming </w:t>
      </w:r>
      <w:r w:rsidR="00F36C3D">
        <w:rPr>
          <w:rFonts w:cs="Arial"/>
        </w:rPr>
        <w:t>are</w:t>
      </w:r>
      <w:r w:rsidRPr="00C231CC">
        <w:rPr>
          <w:rFonts w:cs="Arial"/>
        </w:rPr>
        <w:t xml:space="preserve"> </w:t>
      </w:r>
      <w:r>
        <w:rPr>
          <w:rFonts w:cs="Arial"/>
        </w:rPr>
        <w:t>exempt from standard charges</w:t>
      </w:r>
      <w:r w:rsidRPr="00C231CC">
        <w:rPr>
          <w:rFonts w:cs="Arial"/>
        </w:rPr>
        <w:t>.</w:t>
      </w:r>
    </w:p>
    <w:p w14:paraId="6222FEF6" w14:textId="1E4BAD1D" w:rsidR="00E06504" w:rsidRDefault="009A6904" w:rsidP="001D776F">
      <w:pPr>
        <w:pStyle w:val="BodyText"/>
        <w:rPr>
          <w:rFonts w:cs="Arial"/>
          <w:color w:val="000000"/>
          <w:lang w:eastAsia="en-AU"/>
        </w:rPr>
      </w:pPr>
      <w:r w:rsidRPr="00C231CC">
        <w:rPr>
          <w:rFonts w:cs="Arial"/>
          <w:color w:val="000000"/>
          <w:lang w:eastAsia="en-AU"/>
        </w:rPr>
        <w:t xml:space="preserve">Data access provisions for </w:t>
      </w:r>
      <w:r>
        <w:rPr>
          <w:rFonts w:cs="Arial"/>
          <w:color w:val="000000"/>
          <w:lang w:eastAsia="en-AU"/>
        </w:rPr>
        <w:t xml:space="preserve">students </w:t>
      </w:r>
      <w:r w:rsidR="00F36C3D">
        <w:rPr>
          <w:rFonts w:cs="Arial"/>
          <w:color w:val="000000"/>
          <w:lang w:eastAsia="en-AU"/>
        </w:rPr>
        <w:t>are</w:t>
      </w:r>
      <w:r w:rsidRPr="00C231CC">
        <w:rPr>
          <w:rFonts w:cs="Arial"/>
          <w:color w:val="000000"/>
          <w:lang w:eastAsia="en-AU"/>
        </w:rPr>
        <w:t xml:space="preserve"> the same as those that apply to the </w:t>
      </w:r>
      <w:r w:rsidR="001D776F" w:rsidRPr="00C231CC">
        <w:rPr>
          <w:rFonts w:cs="Arial"/>
          <w:color w:val="000000"/>
          <w:lang w:eastAsia="en-AU"/>
        </w:rPr>
        <w:t xml:space="preserve">agency for which they are </w:t>
      </w:r>
      <w:r>
        <w:rPr>
          <w:rFonts w:cs="Arial"/>
          <w:color w:val="000000"/>
          <w:lang w:eastAsia="en-AU"/>
        </w:rPr>
        <w:t>on placement</w:t>
      </w:r>
      <w:r w:rsidR="001D776F" w:rsidRPr="00C231CC">
        <w:rPr>
          <w:rFonts w:cs="Arial"/>
          <w:color w:val="000000"/>
          <w:lang w:eastAsia="en-AU"/>
        </w:rPr>
        <w:t>.</w:t>
      </w:r>
    </w:p>
    <w:p w14:paraId="71F08DA9" w14:textId="7E21AE4E" w:rsidR="00E92758" w:rsidRPr="00236CDF" w:rsidRDefault="00E92758" w:rsidP="00E06504">
      <w:pPr>
        <w:pStyle w:val="Subsectionheading"/>
        <w:ind w:left="1004"/>
        <w:rPr>
          <w:rFonts w:ascii="Arial" w:hAnsi="Arial" w:cs="Arial"/>
        </w:rPr>
      </w:pPr>
      <w:bookmarkStart w:id="127" w:name="_Toc125365725"/>
      <w:bookmarkStart w:id="128" w:name="_Toc125365834"/>
      <w:bookmarkStart w:id="129" w:name="_Toc125365922"/>
      <w:bookmarkStart w:id="130" w:name="_Toc125366003"/>
      <w:bookmarkStart w:id="131" w:name="_Toc125371784"/>
      <w:bookmarkStart w:id="132" w:name="_Toc125365110"/>
      <w:bookmarkStart w:id="133" w:name="_Toc125455513"/>
      <w:bookmarkEnd w:id="119"/>
      <w:bookmarkEnd w:id="127"/>
      <w:bookmarkEnd w:id="128"/>
      <w:bookmarkEnd w:id="129"/>
      <w:bookmarkEnd w:id="130"/>
      <w:bookmarkEnd w:id="131"/>
      <w:r w:rsidRPr="00236CDF">
        <w:rPr>
          <w:rFonts w:ascii="Arial" w:hAnsi="Arial" w:cs="Arial"/>
        </w:rPr>
        <w:t>Requests from students</w:t>
      </w:r>
      <w:r w:rsidR="000B0C78">
        <w:rPr>
          <w:rFonts w:ascii="Arial" w:hAnsi="Arial" w:cs="Arial"/>
        </w:rPr>
        <w:t>/</w:t>
      </w:r>
      <w:r w:rsidRPr="00236CDF">
        <w:rPr>
          <w:rFonts w:ascii="Arial" w:hAnsi="Arial" w:cs="Arial"/>
        </w:rPr>
        <w:t>academics doing grant-funded projects</w:t>
      </w:r>
      <w:bookmarkEnd w:id="132"/>
      <w:bookmarkEnd w:id="133"/>
    </w:p>
    <w:p w14:paraId="347785C8" w14:textId="77777777" w:rsidR="00E92758" w:rsidRPr="00C231CC" w:rsidRDefault="00E92758" w:rsidP="00E92758">
      <w:pPr>
        <w:pStyle w:val="BodyText"/>
        <w:rPr>
          <w:rFonts w:cs="Arial"/>
        </w:rPr>
      </w:pPr>
      <w:r w:rsidRPr="00C231CC">
        <w:rPr>
          <w:rFonts w:cs="Arial"/>
        </w:rPr>
        <w:t xml:space="preserve">Irrespective of whether a </w:t>
      </w:r>
      <w:r>
        <w:rPr>
          <w:rFonts w:cs="Arial"/>
        </w:rPr>
        <w:t xml:space="preserve">project is supported by </w:t>
      </w:r>
      <w:r w:rsidRPr="00C231CC">
        <w:rPr>
          <w:rFonts w:cs="Arial"/>
        </w:rPr>
        <w:t xml:space="preserve">a </w:t>
      </w:r>
      <w:r>
        <w:rPr>
          <w:rFonts w:cs="Arial"/>
        </w:rPr>
        <w:t xml:space="preserve">NSW </w:t>
      </w:r>
      <w:r w:rsidRPr="00C231CC">
        <w:rPr>
          <w:rFonts w:cs="Arial"/>
        </w:rPr>
        <w:t>Government agency, requests for data requiring statistical programming will be charged according to non-Government agency rates.</w:t>
      </w:r>
    </w:p>
    <w:p w14:paraId="68540705" w14:textId="7DA056DB" w:rsidR="00E92758" w:rsidRDefault="00E92758" w:rsidP="00E92758">
      <w:pPr>
        <w:pStyle w:val="BodyText"/>
        <w:rPr>
          <w:rFonts w:cs="Arial"/>
          <w:color w:val="000000"/>
          <w:lang w:eastAsia="en-AU"/>
        </w:rPr>
      </w:pPr>
      <w:r w:rsidRPr="00C231CC">
        <w:rPr>
          <w:rFonts w:cs="Arial"/>
          <w:color w:val="000000"/>
          <w:lang w:eastAsia="en-AU"/>
        </w:rPr>
        <w:t xml:space="preserve">Data access provisions for </w:t>
      </w:r>
      <w:r>
        <w:rPr>
          <w:rFonts w:cs="Arial"/>
          <w:color w:val="000000"/>
          <w:lang w:eastAsia="en-AU"/>
        </w:rPr>
        <w:t>grant-funded research</w:t>
      </w:r>
      <w:r w:rsidRPr="00C231CC">
        <w:rPr>
          <w:rFonts w:cs="Arial"/>
          <w:color w:val="000000"/>
          <w:lang w:eastAsia="en-AU"/>
        </w:rPr>
        <w:t xml:space="preserve"> </w:t>
      </w:r>
      <w:r>
        <w:rPr>
          <w:rFonts w:cs="Arial"/>
          <w:color w:val="000000"/>
          <w:lang w:eastAsia="en-AU"/>
        </w:rPr>
        <w:t xml:space="preserve">projects </w:t>
      </w:r>
      <w:r w:rsidR="00F36C3D">
        <w:rPr>
          <w:rFonts w:cs="Arial"/>
          <w:color w:val="000000"/>
          <w:lang w:eastAsia="en-AU"/>
        </w:rPr>
        <w:t>are</w:t>
      </w:r>
      <w:r w:rsidR="00880041">
        <w:rPr>
          <w:rFonts w:cs="Arial"/>
          <w:color w:val="000000"/>
          <w:lang w:eastAsia="en-AU"/>
        </w:rPr>
        <w:t xml:space="preserve"> </w:t>
      </w:r>
      <w:r w:rsidR="00DF3BA6">
        <w:rPr>
          <w:rFonts w:cs="Arial"/>
          <w:color w:val="000000"/>
          <w:lang w:eastAsia="en-AU"/>
        </w:rPr>
        <w:t>the</w:t>
      </w:r>
      <w:r w:rsidR="00DF3BA6" w:rsidRPr="00C231CC">
        <w:rPr>
          <w:rFonts w:cs="Arial"/>
          <w:color w:val="000000"/>
          <w:lang w:eastAsia="en-AU"/>
        </w:rPr>
        <w:t xml:space="preserve"> </w:t>
      </w:r>
      <w:r w:rsidRPr="00C231CC">
        <w:rPr>
          <w:rFonts w:cs="Arial"/>
          <w:color w:val="000000"/>
          <w:lang w:eastAsia="en-AU"/>
        </w:rPr>
        <w:t xml:space="preserve">same as those that apply to </w:t>
      </w:r>
      <w:r>
        <w:rPr>
          <w:rFonts w:cs="Arial"/>
          <w:color w:val="000000"/>
          <w:lang w:eastAsia="en-AU"/>
        </w:rPr>
        <w:t>non-Government agencies</w:t>
      </w:r>
      <w:r w:rsidRPr="00C231CC">
        <w:rPr>
          <w:rFonts w:cs="Arial"/>
          <w:color w:val="000000"/>
          <w:lang w:eastAsia="en-AU"/>
        </w:rPr>
        <w:t xml:space="preserve">. </w:t>
      </w:r>
    </w:p>
    <w:p w14:paraId="0B30FF94" w14:textId="77777777" w:rsidR="000B0C78" w:rsidRPr="00C231CC" w:rsidRDefault="000B0C78" w:rsidP="00E92758">
      <w:pPr>
        <w:pStyle w:val="BodyText"/>
        <w:rPr>
          <w:rFonts w:cs="Arial"/>
          <w:color w:val="000000"/>
          <w:lang w:eastAsia="en-AU"/>
        </w:rPr>
      </w:pPr>
    </w:p>
    <w:p w14:paraId="5BFC4429" w14:textId="77777777" w:rsidR="008870E3" w:rsidRPr="00AC74C9" w:rsidRDefault="008870E3" w:rsidP="008870E3">
      <w:pPr>
        <w:pStyle w:val="Sectionheading"/>
        <w:spacing w:before="240" w:after="120" w:line="300" w:lineRule="auto"/>
        <w:rPr>
          <w:rFonts w:ascii="Arial" w:hAnsi="Arial" w:cs="Arial"/>
        </w:rPr>
      </w:pPr>
      <w:bookmarkStart w:id="134" w:name="_Toc125365111"/>
      <w:bookmarkStart w:id="135" w:name="_Toc125455514"/>
      <w:bookmarkStart w:id="136" w:name="_Toc257811488"/>
      <w:r w:rsidRPr="00AC74C9">
        <w:rPr>
          <w:rFonts w:ascii="Arial" w:hAnsi="Arial" w:cs="Arial"/>
        </w:rPr>
        <w:t>Definitions</w:t>
      </w:r>
      <w:bookmarkEnd w:id="134"/>
      <w:bookmarkEnd w:id="135"/>
    </w:p>
    <w:p w14:paraId="77CFCA68" w14:textId="267AD2F6" w:rsidR="008870E3" w:rsidRPr="00AC74C9" w:rsidRDefault="008870E3" w:rsidP="008870E3">
      <w:pPr>
        <w:pStyle w:val="Position"/>
        <w:spacing w:before="240" w:after="120" w:line="300" w:lineRule="auto"/>
        <w:ind w:left="456"/>
        <w:rPr>
          <w:rFonts w:cs="Arial"/>
        </w:rPr>
      </w:pPr>
      <w:r>
        <w:rPr>
          <w:rFonts w:cs="Arial"/>
          <w:b/>
          <w:bCs/>
          <w:i/>
          <w:iCs/>
        </w:rPr>
        <w:t>BOCSAR</w:t>
      </w:r>
      <w:r w:rsidRPr="00AC74C9">
        <w:rPr>
          <w:rFonts w:cs="Arial"/>
          <w:b/>
          <w:bCs/>
          <w:i/>
          <w:iCs/>
        </w:rPr>
        <w:t xml:space="preserve"> </w:t>
      </w:r>
      <w:r w:rsidRPr="00AC74C9">
        <w:rPr>
          <w:rFonts w:cs="Arial"/>
        </w:rPr>
        <w:t xml:space="preserve">means </w:t>
      </w:r>
      <w:r w:rsidR="00DF3BA6">
        <w:rPr>
          <w:rFonts w:cs="Arial"/>
        </w:rPr>
        <w:t xml:space="preserve">the </w:t>
      </w:r>
      <w:r w:rsidRPr="00AC74C9">
        <w:rPr>
          <w:rFonts w:cs="Arial"/>
        </w:rPr>
        <w:t>NSW Bureau of Crime Statistics and Research.</w:t>
      </w:r>
      <w:r w:rsidRPr="00AC74C9">
        <w:rPr>
          <w:rFonts w:cs="Arial"/>
          <w:b/>
          <w:bCs/>
        </w:rPr>
        <w:t xml:space="preserve">  </w:t>
      </w:r>
    </w:p>
    <w:p w14:paraId="7994FF19" w14:textId="77777777" w:rsidR="008870E3" w:rsidRPr="00AC74C9" w:rsidRDefault="008870E3" w:rsidP="008870E3">
      <w:pPr>
        <w:pStyle w:val="Position"/>
        <w:spacing w:before="240" w:after="120" w:line="300" w:lineRule="auto"/>
        <w:ind w:left="456"/>
        <w:rPr>
          <w:rFonts w:cs="Arial"/>
        </w:rPr>
      </w:pPr>
      <w:r w:rsidRPr="00AC74C9">
        <w:rPr>
          <w:rFonts w:cs="Arial"/>
          <w:b/>
          <w:bCs/>
          <w:i/>
          <w:iCs/>
        </w:rPr>
        <w:lastRenderedPageBreak/>
        <w:t>Client</w:t>
      </w:r>
      <w:r w:rsidRPr="00AC74C9">
        <w:rPr>
          <w:rFonts w:cs="Arial"/>
          <w:i/>
          <w:iCs/>
        </w:rPr>
        <w:t xml:space="preserve"> </w:t>
      </w:r>
      <w:r w:rsidRPr="00AC74C9">
        <w:rPr>
          <w:rFonts w:cs="Arial"/>
        </w:rPr>
        <w:t>means a client of the NSW Bureau of Crime Statistics and Research.</w:t>
      </w:r>
    </w:p>
    <w:p w14:paraId="240B592A" w14:textId="77777777" w:rsidR="008870E3" w:rsidRPr="00AC74C9" w:rsidRDefault="008870E3" w:rsidP="008870E3">
      <w:pPr>
        <w:pStyle w:val="Position"/>
        <w:spacing w:before="240" w:after="120" w:line="300" w:lineRule="auto"/>
        <w:ind w:left="456"/>
        <w:rPr>
          <w:rFonts w:cs="Arial"/>
        </w:rPr>
      </w:pPr>
      <w:r w:rsidRPr="00AC74C9">
        <w:rPr>
          <w:rFonts w:cs="Arial"/>
          <w:b/>
          <w:bCs/>
          <w:i/>
          <w:iCs/>
        </w:rPr>
        <w:t>Crime and Justice Bulletins</w:t>
      </w:r>
      <w:r w:rsidRPr="00AC74C9">
        <w:rPr>
          <w:rFonts w:cs="Arial"/>
        </w:rPr>
        <w:t xml:space="preserve"> are a series of research papers published by the Bureau.</w:t>
      </w:r>
    </w:p>
    <w:p w14:paraId="62686A6F" w14:textId="77777777" w:rsidR="008870E3" w:rsidRPr="00AC74C9" w:rsidRDefault="008870E3" w:rsidP="008870E3">
      <w:pPr>
        <w:pStyle w:val="Position"/>
        <w:spacing w:before="240" w:after="120" w:line="300" w:lineRule="auto"/>
        <w:ind w:left="456"/>
        <w:rPr>
          <w:rFonts w:cs="Arial"/>
          <w:color w:val="000000"/>
          <w:szCs w:val="22"/>
          <w:lang w:eastAsia="en-AU"/>
        </w:rPr>
      </w:pPr>
      <w:r w:rsidRPr="00AC74C9">
        <w:rPr>
          <w:rFonts w:cs="Arial"/>
          <w:b/>
          <w:bCs/>
          <w:i/>
          <w:color w:val="000000"/>
          <w:szCs w:val="22"/>
          <w:lang w:eastAsia="en-AU"/>
        </w:rPr>
        <w:t>Crime hotspot boundaries</w:t>
      </w:r>
      <w:r w:rsidRPr="00AC74C9">
        <w:rPr>
          <w:rFonts w:cs="Arial"/>
          <w:b/>
          <w:bCs/>
          <w:color w:val="000000"/>
          <w:szCs w:val="22"/>
          <w:lang w:eastAsia="en-AU"/>
        </w:rPr>
        <w:t xml:space="preserve"> </w:t>
      </w:r>
      <w:r w:rsidRPr="00AC74C9">
        <w:rPr>
          <w:rFonts w:cs="Arial"/>
          <w:color w:val="000000"/>
          <w:szCs w:val="22"/>
          <w:lang w:eastAsia="en-AU"/>
        </w:rPr>
        <w:t xml:space="preserve">are spatial data files representing areas of NSW with a relatively high crime density, that is, the number of criminal incidents per 50 square metres. </w:t>
      </w:r>
    </w:p>
    <w:p w14:paraId="5AC81DC8" w14:textId="2E769ED9" w:rsidR="008870E3" w:rsidRPr="00AC74C9" w:rsidRDefault="008870E3" w:rsidP="008870E3">
      <w:pPr>
        <w:pStyle w:val="Position"/>
        <w:spacing w:before="240" w:after="120" w:line="300" w:lineRule="auto"/>
        <w:ind w:left="456"/>
        <w:rPr>
          <w:rFonts w:cs="Arial"/>
        </w:rPr>
      </w:pPr>
      <w:r w:rsidRPr="39FF86AF">
        <w:rPr>
          <w:rFonts w:cs="Arial"/>
          <w:b/>
          <w:bCs/>
          <w:i/>
          <w:iCs/>
        </w:rPr>
        <w:t xml:space="preserve">Data cubes </w:t>
      </w:r>
      <w:r w:rsidRPr="39FF86AF">
        <w:rPr>
          <w:rFonts w:cs="Arial"/>
        </w:rPr>
        <w:t>are query tools that provide summarised reports that draw on NSW recorded crime</w:t>
      </w:r>
      <w:r w:rsidR="3C3B3B4F" w:rsidRPr="39FF86AF">
        <w:rPr>
          <w:rFonts w:cs="Arial"/>
        </w:rPr>
        <w:t xml:space="preserve">, </w:t>
      </w:r>
      <w:r w:rsidRPr="39FF86AF">
        <w:rPr>
          <w:rFonts w:cs="Arial"/>
        </w:rPr>
        <w:t>criminal court</w:t>
      </w:r>
      <w:r w:rsidR="033B1EF9" w:rsidRPr="39FF86AF">
        <w:rPr>
          <w:rFonts w:cs="Arial"/>
        </w:rPr>
        <w:t xml:space="preserve"> and custody</w:t>
      </w:r>
      <w:r w:rsidRPr="39FF86AF">
        <w:rPr>
          <w:rFonts w:cs="Arial"/>
        </w:rPr>
        <w:t xml:space="preserve"> data.</w:t>
      </w:r>
    </w:p>
    <w:p w14:paraId="4A2B6C5B" w14:textId="42FC0155" w:rsidR="008870E3" w:rsidRDefault="008870E3" w:rsidP="008870E3">
      <w:pPr>
        <w:pStyle w:val="Position"/>
        <w:spacing w:before="240" w:after="120" w:line="300" w:lineRule="auto"/>
        <w:ind w:left="456"/>
        <w:rPr>
          <w:rFonts w:cs="Arial"/>
          <w:color w:val="000000"/>
          <w:szCs w:val="22"/>
          <w:lang w:eastAsia="en-AU"/>
        </w:rPr>
      </w:pPr>
      <w:r w:rsidRPr="00AC74C9">
        <w:rPr>
          <w:rFonts w:cs="Arial"/>
          <w:b/>
          <w:bCs/>
          <w:i/>
          <w:color w:val="000000"/>
          <w:szCs w:val="22"/>
          <w:lang w:eastAsia="en-AU"/>
        </w:rPr>
        <w:t>Digital spatial crime data</w:t>
      </w:r>
      <w:r w:rsidRPr="00AC74C9">
        <w:rPr>
          <w:rFonts w:cs="Arial"/>
          <w:b/>
          <w:bCs/>
          <w:color w:val="000000"/>
          <w:szCs w:val="22"/>
          <w:lang w:eastAsia="en-AU"/>
        </w:rPr>
        <w:t xml:space="preserve"> </w:t>
      </w:r>
      <w:r w:rsidRPr="00AC74C9">
        <w:rPr>
          <w:rFonts w:cs="Arial"/>
          <w:color w:val="000000"/>
          <w:szCs w:val="22"/>
          <w:lang w:eastAsia="en-AU"/>
        </w:rPr>
        <w:t xml:space="preserve">consists of geographically referenced crime data that can be mapped in a Geographic Information System (GIS). </w:t>
      </w:r>
    </w:p>
    <w:p w14:paraId="58CBF5D1" w14:textId="5BCDC69C" w:rsidR="00641FE6" w:rsidRPr="00AC74C9" w:rsidRDefault="00641FE6" w:rsidP="008870E3">
      <w:pPr>
        <w:pStyle w:val="Position"/>
        <w:spacing w:before="240" w:after="120" w:line="300" w:lineRule="auto"/>
        <w:ind w:left="456"/>
        <w:rPr>
          <w:rFonts w:cs="Arial"/>
          <w:color w:val="000000"/>
          <w:szCs w:val="22"/>
          <w:lang w:eastAsia="en-AU"/>
        </w:rPr>
      </w:pPr>
      <w:r w:rsidRPr="00641FE6">
        <w:rPr>
          <w:rFonts w:cs="Arial"/>
          <w:b/>
          <w:bCs/>
          <w:i/>
          <w:color w:val="000000"/>
          <w:szCs w:val="22"/>
          <w:lang w:eastAsia="en-AU"/>
        </w:rPr>
        <w:t>Incident point maps</w:t>
      </w:r>
      <w:r>
        <w:t xml:space="preserve"> </w:t>
      </w:r>
      <w:r w:rsidR="00F10B88" w:rsidRPr="00F10B88">
        <w:t xml:space="preserve">plot </w:t>
      </w:r>
      <w:r w:rsidR="00F10B88">
        <w:t xml:space="preserve">the </w:t>
      </w:r>
      <w:r w:rsidR="00F10B88" w:rsidRPr="00F10B88">
        <w:t>geographic latitude/longitude</w:t>
      </w:r>
      <w:r w:rsidR="00F10B88">
        <w:t xml:space="preserve"> of recorded criminal incidents</w:t>
      </w:r>
      <w:r w:rsidR="00F10B88" w:rsidRPr="00F10B88">
        <w:t xml:space="preserve"> to visualize the location of data on a map.</w:t>
      </w:r>
    </w:p>
    <w:p w14:paraId="7EE8ABB5" w14:textId="645A657B" w:rsidR="008870E3" w:rsidRPr="00AC74C9" w:rsidRDefault="008870E3" w:rsidP="008870E3">
      <w:pPr>
        <w:pStyle w:val="Position"/>
        <w:spacing w:before="240" w:after="120" w:line="300" w:lineRule="auto"/>
        <w:ind w:left="456"/>
        <w:rPr>
          <w:rFonts w:cs="Arial"/>
        </w:rPr>
      </w:pPr>
      <w:r w:rsidRPr="00AC74C9">
        <w:rPr>
          <w:rFonts w:cs="Arial"/>
          <w:b/>
          <w:bCs/>
          <w:i/>
          <w:iCs/>
        </w:rPr>
        <w:t xml:space="preserve">LGAs </w:t>
      </w:r>
      <w:r w:rsidRPr="00AC74C9">
        <w:rPr>
          <w:rFonts w:cs="Arial"/>
        </w:rPr>
        <w:t>are Local Government Areas.</w:t>
      </w:r>
      <w:r w:rsidR="00DF3BA6">
        <w:rPr>
          <w:rFonts w:cs="Arial"/>
        </w:rPr>
        <w:t xml:space="preserve"> </w:t>
      </w:r>
    </w:p>
    <w:p w14:paraId="3F1037FD" w14:textId="4CFE0B49" w:rsidR="008870E3" w:rsidRPr="00AC74C9" w:rsidRDefault="008870E3" w:rsidP="008870E3">
      <w:pPr>
        <w:pStyle w:val="Position"/>
        <w:spacing w:before="240" w:after="120" w:line="300" w:lineRule="auto"/>
        <w:ind w:left="456"/>
        <w:rPr>
          <w:rFonts w:cs="Arial"/>
        </w:rPr>
      </w:pPr>
      <w:r w:rsidRPr="00AC74C9">
        <w:rPr>
          <w:rFonts w:cs="Arial"/>
          <w:b/>
          <w:bCs/>
          <w:i/>
          <w:iCs/>
        </w:rPr>
        <w:t xml:space="preserve">Powerplay </w:t>
      </w:r>
      <w:r w:rsidRPr="00AC74C9">
        <w:rPr>
          <w:rFonts w:cs="Arial"/>
        </w:rPr>
        <w:t xml:space="preserve">is </w:t>
      </w:r>
      <w:r w:rsidR="00DF3BA6">
        <w:rPr>
          <w:rFonts w:cs="Arial"/>
        </w:rPr>
        <w:t xml:space="preserve">IBM Cognos </w:t>
      </w:r>
      <w:r w:rsidRPr="00AC74C9">
        <w:rPr>
          <w:rFonts w:cs="Arial"/>
        </w:rPr>
        <w:t xml:space="preserve">business intelligence software </w:t>
      </w:r>
      <w:r>
        <w:rPr>
          <w:rFonts w:cs="Arial"/>
        </w:rPr>
        <w:t>that</w:t>
      </w:r>
      <w:r w:rsidRPr="00AC74C9">
        <w:rPr>
          <w:rFonts w:cs="Arial"/>
        </w:rPr>
        <w:t xml:space="preserve"> </w:t>
      </w:r>
      <w:r w:rsidR="00DF3BA6">
        <w:rPr>
          <w:rFonts w:cs="Arial"/>
        </w:rPr>
        <w:t>BOCSAR</w:t>
      </w:r>
      <w:r w:rsidRPr="00AC74C9">
        <w:rPr>
          <w:rFonts w:cs="Arial"/>
        </w:rPr>
        <w:t xml:space="preserve"> use to query </w:t>
      </w:r>
      <w:r w:rsidR="00DF3BA6" w:rsidRPr="00AC74C9">
        <w:rPr>
          <w:rFonts w:cs="Arial"/>
        </w:rPr>
        <w:t>data</w:t>
      </w:r>
      <w:r w:rsidR="001405F7">
        <w:rPr>
          <w:rFonts w:cs="Arial"/>
        </w:rPr>
        <w:t xml:space="preserve"> </w:t>
      </w:r>
      <w:r w:rsidR="00DF3BA6">
        <w:rPr>
          <w:rFonts w:cs="Arial"/>
        </w:rPr>
        <w:t>cubes</w:t>
      </w:r>
      <w:r w:rsidR="00DF3BA6" w:rsidRPr="00AC74C9">
        <w:rPr>
          <w:rFonts w:cs="Arial"/>
        </w:rPr>
        <w:t xml:space="preserve"> </w:t>
      </w:r>
      <w:r w:rsidRPr="00AC74C9">
        <w:rPr>
          <w:rFonts w:cs="Arial"/>
        </w:rPr>
        <w:t>to produce summary information on crime and criminal justice issues.</w:t>
      </w:r>
    </w:p>
    <w:p w14:paraId="6C40BADA" w14:textId="0EB8940B" w:rsidR="008870E3" w:rsidRPr="00AC74C9" w:rsidRDefault="008870E3" w:rsidP="39FF86AF">
      <w:pPr>
        <w:pStyle w:val="Position"/>
        <w:spacing w:before="240" w:after="120" w:line="300" w:lineRule="auto"/>
        <w:ind w:left="456"/>
        <w:rPr>
          <w:rFonts w:cs="Arial"/>
          <w:i/>
          <w:iCs/>
        </w:rPr>
      </w:pPr>
      <w:r w:rsidRPr="39FF86AF">
        <w:rPr>
          <w:rFonts w:cs="Arial"/>
        </w:rPr>
        <w:t xml:space="preserve">The </w:t>
      </w:r>
      <w:r w:rsidRPr="39FF86AF">
        <w:rPr>
          <w:rFonts w:cs="Arial"/>
          <w:b/>
          <w:bCs/>
          <w:i/>
          <w:iCs/>
        </w:rPr>
        <w:t xml:space="preserve">Re-offending Database </w:t>
      </w:r>
      <w:r w:rsidRPr="39FF86AF">
        <w:rPr>
          <w:rFonts w:cs="Arial"/>
        </w:rPr>
        <w:t xml:space="preserve">is a research database developed by </w:t>
      </w:r>
      <w:r w:rsidR="0047014D" w:rsidRPr="39FF86AF">
        <w:rPr>
          <w:rFonts w:cs="Arial"/>
        </w:rPr>
        <w:t>BOCSAR</w:t>
      </w:r>
      <w:r w:rsidRPr="39FF86AF">
        <w:rPr>
          <w:rFonts w:cs="Arial"/>
        </w:rPr>
        <w:t xml:space="preserve"> that uses matching algorithms to link all court appearances by the same individual since 1994. </w:t>
      </w:r>
      <w:r w:rsidR="0047014D">
        <w:t>Extracts of unit record data from ROD are available for research purposes (not operational purposes).</w:t>
      </w:r>
    </w:p>
    <w:p w14:paraId="0A4D2427" w14:textId="3D9EEB36" w:rsidR="008870E3" w:rsidRPr="00AC74C9" w:rsidRDefault="008870E3" w:rsidP="008870E3">
      <w:pPr>
        <w:pStyle w:val="Position"/>
        <w:spacing w:before="240" w:after="120" w:line="300" w:lineRule="auto"/>
        <w:ind w:left="456"/>
        <w:rPr>
          <w:rFonts w:cs="Arial"/>
          <w:szCs w:val="22"/>
        </w:rPr>
      </w:pPr>
      <w:r w:rsidRPr="00AC74C9">
        <w:rPr>
          <w:rFonts w:cs="Arial"/>
          <w:b/>
          <w:bCs/>
          <w:i/>
          <w:iCs/>
          <w:szCs w:val="22"/>
        </w:rPr>
        <w:t xml:space="preserve">Unit record data </w:t>
      </w:r>
      <w:r w:rsidRPr="00AC74C9">
        <w:rPr>
          <w:rFonts w:cs="Arial"/>
          <w:szCs w:val="22"/>
        </w:rPr>
        <w:t xml:space="preserve">means the data are provided at an individualised level, rather than an aggregated or summary level. </w:t>
      </w:r>
      <w:r w:rsidR="00641FE6">
        <w:rPr>
          <w:rFonts w:cs="Arial"/>
          <w:szCs w:val="22"/>
        </w:rPr>
        <w:t>Unit record data is provided in a de-identified format.</w:t>
      </w:r>
    </w:p>
    <w:p w14:paraId="6BF3181A" w14:textId="77777777" w:rsidR="00317C27" w:rsidRPr="00AC74C9" w:rsidRDefault="00317C27">
      <w:pPr>
        <w:pStyle w:val="Sectionheading"/>
        <w:spacing w:before="240" w:after="120" w:line="300" w:lineRule="auto"/>
        <w:rPr>
          <w:rFonts w:ascii="Arial" w:hAnsi="Arial" w:cs="Arial"/>
        </w:rPr>
      </w:pPr>
      <w:bookmarkStart w:id="137" w:name="_Toc125365112"/>
      <w:bookmarkStart w:id="138" w:name="_Toc125455515"/>
      <w:r w:rsidRPr="00AC74C9">
        <w:rPr>
          <w:rFonts w:ascii="Arial" w:hAnsi="Arial" w:cs="Arial"/>
        </w:rPr>
        <w:t>Acknowledgement and referencing of</w:t>
      </w:r>
      <w:bookmarkEnd w:id="136"/>
      <w:r w:rsidRPr="00AC74C9">
        <w:rPr>
          <w:rFonts w:ascii="Arial" w:hAnsi="Arial" w:cs="Arial"/>
        </w:rPr>
        <w:t xml:space="preserve"> data</w:t>
      </w:r>
      <w:bookmarkEnd w:id="137"/>
      <w:bookmarkEnd w:id="138"/>
    </w:p>
    <w:p w14:paraId="67F09208" w14:textId="77777777" w:rsidR="00317C27" w:rsidRDefault="00317C27">
      <w:pPr>
        <w:pStyle w:val="BodyText"/>
        <w:spacing w:line="360" w:lineRule="auto"/>
        <w:rPr>
          <w:rFonts w:cs="Arial"/>
          <w:bCs/>
        </w:rPr>
      </w:pPr>
      <w:r w:rsidRPr="00AC74C9">
        <w:rPr>
          <w:rFonts w:cs="Arial"/>
        </w:rPr>
        <w:t xml:space="preserve">Data sourced from the NSW Bureau of Crime Statistics and Research must be acknowledged in any document (electronic or otherwise) containing that data. The acknowledgement should take the form of </w:t>
      </w:r>
      <w:r w:rsidRPr="00AC74C9">
        <w:rPr>
          <w:rFonts w:cs="Arial"/>
          <w:b/>
          <w:bCs/>
        </w:rPr>
        <w:t>Source: NSW Bureau of Crime Statistics and Research</w:t>
      </w:r>
      <w:r w:rsidRPr="00AC74C9">
        <w:rPr>
          <w:rFonts w:cs="Arial"/>
          <w:bCs/>
        </w:rPr>
        <w:t>.</w:t>
      </w:r>
    </w:p>
    <w:p w14:paraId="11A7706B" w14:textId="77777777" w:rsidR="00317C27" w:rsidRPr="00AC74C9" w:rsidRDefault="00317C27">
      <w:pPr>
        <w:pStyle w:val="Sectionheading"/>
        <w:spacing w:before="240" w:after="120" w:line="300" w:lineRule="auto"/>
        <w:rPr>
          <w:rFonts w:ascii="Arial" w:hAnsi="Arial" w:cs="Arial"/>
        </w:rPr>
      </w:pPr>
      <w:bookmarkStart w:id="139" w:name="_Toc125365113"/>
      <w:bookmarkStart w:id="140" w:name="_Toc125455516"/>
      <w:r w:rsidRPr="00AC74C9">
        <w:rPr>
          <w:rFonts w:ascii="Arial" w:hAnsi="Arial" w:cs="Arial"/>
        </w:rPr>
        <w:t>References</w:t>
      </w:r>
      <w:bookmarkEnd w:id="139"/>
      <w:bookmarkEnd w:id="140"/>
    </w:p>
    <w:p w14:paraId="5F906706" w14:textId="77777777" w:rsidR="00317C27" w:rsidRPr="00AC74C9" w:rsidRDefault="00317C27">
      <w:pPr>
        <w:pStyle w:val="BodyText"/>
        <w:rPr>
          <w:rFonts w:cs="Arial"/>
          <w:color w:val="000000"/>
          <w:szCs w:val="20"/>
        </w:rPr>
      </w:pPr>
      <w:r w:rsidRPr="00AC74C9">
        <w:rPr>
          <w:rFonts w:cs="Arial"/>
        </w:rPr>
        <w:t xml:space="preserve">Bureau of Crime Statistics and Research Privacy Code of Practice: </w:t>
      </w:r>
      <w:hyperlink r:id="rId19" w:history="1">
        <w:r w:rsidR="004B1AA1" w:rsidRPr="004B1AA1">
          <w:rPr>
            <w:rStyle w:val="Hyperlink"/>
            <w:rFonts w:cs="Arial"/>
            <w:szCs w:val="20"/>
          </w:rPr>
          <w:t>https://www.bocsar.nsw.gov.au/Documents/codeofpractice.doc</w:t>
        </w:r>
      </w:hyperlink>
    </w:p>
    <w:p w14:paraId="41CD4D30" w14:textId="77777777" w:rsidR="00317C27" w:rsidRPr="00AC74C9" w:rsidRDefault="00317C27">
      <w:pPr>
        <w:pStyle w:val="BodyText"/>
        <w:rPr>
          <w:rFonts w:cs="Arial"/>
        </w:rPr>
      </w:pPr>
      <w:r w:rsidRPr="00AC74C9">
        <w:rPr>
          <w:rFonts w:cs="Arial"/>
          <w:i/>
        </w:rPr>
        <w:lastRenderedPageBreak/>
        <w:t>Privacy and Personal Information Protection Act</w:t>
      </w:r>
      <w:r w:rsidRPr="00AC74C9">
        <w:rPr>
          <w:rFonts w:cs="Arial"/>
        </w:rPr>
        <w:t xml:space="preserve"> 1998 No 133 </w:t>
      </w:r>
      <w:hyperlink r:id="rId20" w:history="1">
        <w:r w:rsidRPr="00AC74C9">
          <w:rPr>
            <w:rStyle w:val="Hyperlink"/>
            <w:rFonts w:cs="Arial"/>
          </w:rPr>
          <w:t>http://www.legislation.nsw.gov.au/maintop/scanact/inforce/NONE/0</w:t>
        </w:r>
      </w:hyperlink>
    </w:p>
    <w:p w14:paraId="35CA5303" w14:textId="77777777" w:rsidR="00317C27" w:rsidRPr="00A36A0A" w:rsidRDefault="00317C27" w:rsidP="00A36A0A">
      <w:pPr>
        <w:pStyle w:val="Default"/>
        <w:rPr>
          <w:sz w:val="22"/>
          <w:szCs w:val="22"/>
        </w:rPr>
      </w:pPr>
    </w:p>
    <w:p w14:paraId="2DDF6073" w14:textId="77777777" w:rsidR="00317C27" w:rsidRPr="00AC74C9" w:rsidRDefault="008734E4">
      <w:pPr>
        <w:pStyle w:val="Sectionheading"/>
        <w:spacing w:before="240" w:after="120" w:line="300" w:lineRule="auto"/>
        <w:rPr>
          <w:rFonts w:ascii="Arial" w:hAnsi="Arial" w:cs="Arial"/>
        </w:rPr>
      </w:pPr>
      <w:bookmarkStart w:id="141" w:name="_Toc153683103"/>
      <w:bookmarkStart w:id="142" w:name="_Toc154372368"/>
      <w:bookmarkStart w:id="143" w:name="_Toc125365115"/>
      <w:r w:rsidRPr="00AC74C9">
        <w:t xml:space="preserve"> </w:t>
      </w:r>
      <w:bookmarkStart w:id="144" w:name="_Toc125455517"/>
      <w:r w:rsidR="00317C27" w:rsidRPr="00AC74C9">
        <w:rPr>
          <w:rFonts w:ascii="Arial" w:hAnsi="Arial" w:cs="Arial"/>
        </w:rPr>
        <w:t>Document information</w:t>
      </w:r>
      <w:bookmarkEnd w:id="141"/>
      <w:bookmarkEnd w:id="142"/>
      <w:bookmarkEnd w:id="143"/>
      <w:bookmarkEnd w:id="144"/>
    </w:p>
    <w:tbl>
      <w:tblPr>
        <w:tblW w:w="8208" w:type="dxa"/>
        <w:tblInd w:w="108" w:type="dxa"/>
        <w:tblBorders>
          <w:top w:val="single" w:sz="12" w:space="0" w:color="auto"/>
          <w:bottom w:val="single" w:sz="2" w:space="0" w:color="auto"/>
          <w:insideH w:val="single" w:sz="2" w:space="0" w:color="auto"/>
        </w:tblBorders>
        <w:tblLayout w:type="fixed"/>
        <w:tblLook w:val="0000" w:firstRow="0" w:lastRow="0" w:firstColumn="0" w:lastColumn="0" w:noHBand="0" w:noVBand="0"/>
      </w:tblPr>
      <w:tblGrid>
        <w:gridCol w:w="2127"/>
        <w:gridCol w:w="6081"/>
      </w:tblGrid>
      <w:tr w:rsidR="00317C27" w:rsidRPr="00AC74C9" w14:paraId="29C4FA9B" w14:textId="77777777" w:rsidTr="39FF86AF">
        <w:tc>
          <w:tcPr>
            <w:tcW w:w="2127" w:type="dxa"/>
          </w:tcPr>
          <w:p w14:paraId="6D83E4C1" w14:textId="77777777" w:rsidR="00317C27" w:rsidRPr="00AC74C9" w:rsidRDefault="00317C27">
            <w:pPr>
              <w:pStyle w:val="TableHeading"/>
              <w:spacing w:before="240" w:after="120" w:line="300" w:lineRule="auto"/>
              <w:ind w:left="-307" w:firstLine="11"/>
              <w:jc w:val="right"/>
              <w:rPr>
                <w:rFonts w:cs="Arial"/>
              </w:rPr>
            </w:pPr>
            <w:r w:rsidRPr="00AC74C9">
              <w:rPr>
                <w:rFonts w:cs="Arial"/>
              </w:rPr>
              <w:t>Title:</w:t>
            </w:r>
          </w:p>
        </w:tc>
        <w:tc>
          <w:tcPr>
            <w:tcW w:w="6081" w:type="dxa"/>
          </w:tcPr>
          <w:p w14:paraId="77EBBD2A" w14:textId="77777777" w:rsidR="00317C27" w:rsidRPr="00AC74C9" w:rsidRDefault="00317C27">
            <w:pPr>
              <w:pStyle w:val="TableNormal1"/>
              <w:tabs>
                <w:tab w:val="left" w:pos="273"/>
              </w:tabs>
              <w:spacing w:before="240" w:after="120" w:line="300" w:lineRule="auto"/>
              <w:ind w:left="102" w:firstLine="11"/>
              <w:rPr>
                <w:rFonts w:cs="Arial"/>
              </w:rPr>
            </w:pPr>
            <w:r w:rsidRPr="00AC74C9">
              <w:rPr>
                <w:rFonts w:cs="Arial"/>
              </w:rPr>
              <w:t>Information Service Policy</w:t>
            </w:r>
          </w:p>
        </w:tc>
      </w:tr>
      <w:tr w:rsidR="00317C27" w:rsidRPr="00AC74C9" w14:paraId="07FC4C6D" w14:textId="77777777" w:rsidTr="39FF86AF">
        <w:tc>
          <w:tcPr>
            <w:tcW w:w="2127" w:type="dxa"/>
          </w:tcPr>
          <w:p w14:paraId="04CEDA03" w14:textId="77777777" w:rsidR="00317C27" w:rsidRPr="00AC74C9" w:rsidRDefault="00317C27">
            <w:pPr>
              <w:pStyle w:val="TableHeading"/>
              <w:spacing w:before="240" w:after="120" w:line="300" w:lineRule="auto"/>
              <w:ind w:left="-307" w:firstLine="11"/>
              <w:jc w:val="right"/>
              <w:rPr>
                <w:rFonts w:cs="Arial"/>
              </w:rPr>
            </w:pPr>
            <w:r w:rsidRPr="00AC74C9">
              <w:rPr>
                <w:rFonts w:cs="Arial"/>
              </w:rPr>
              <w:t>Business Centre:</w:t>
            </w:r>
          </w:p>
        </w:tc>
        <w:tc>
          <w:tcPr>
            <w:tcW w:w="6081" w:type="dxa"/>
          </w:tcPr>
          <w:p w14:paraId="0E8E666E" w14:textId="77777777" w:rsidR="00317C27" w:rsidRPr="00AC74C9" w:rsidRDefault="00317C27">
            <w:pPr>
              <w:pStyle w:val="TableNormal1"/>
              <w:tabs>
                <w:tab w:val="left" w:pos="273"/>
              </w:tabs>
              <w:spacing w:before="240" w:after="120" w:line="300" w:lineRule="auto"/>
              <w:ind w:left="102" w:firstLine="11"/>
              <w:rPr>
                <w:rFonts w:cs="Arial"/>
              </w:rPr>
            </w:pPr>
            <w:r w:rsidRPr="00AC74C9">
              <w:rPr>
                <w:rFonts w:cs="Arial"/>
              </w:rPr>
              <w:t>NSW Bureau of Crime Statistics and Research</w:t>
            </w:r>
          </w:p>
        </w:tc>
      </w:tr>
      <w:tr w:rsidR="00317C27" w:rsidRPr="00AC74C9" w14:paraId="0508976B" w14:textId="77777777" w:rsidTr="39FF86AF">
        <w:tc>
          <w:tcPr>
            <w:tcW w:w="2127" w:type="dxa"/>
          </w:tcPr>
          <w:p w14:paraId="750CA97E" w14:textId="77777777" w:rsidR="00317C27" w:rsidRPr="00AC74C9" w:rsidRDefault="00907915">
            <w:pPr>
              <w:pStyle w:val="TableHeading"/>
              <w:spacing w:before="240" w:after="120" w:line="300" w:lineRule="auto"/>
              <w:ind w:left="-307" w:firstLine="11"/>
              <w:jc w:val="right"/>
              <w:rPr>
                <w:rFonts w:cs="Arial"/>
              </w:rPr>
            </w:pPr>
            <w:r>
              <w:rPr>
                <w:rFonts w:cs="Arial"/>
              </w:rPr>
              <w:t>Reviewer</w:t>
            </w:r>
            <w:r w:rsidR="00317C27" w:rsidRPr="00AC74C9">
              <w:rPr>
                <w:rFonts w:cs="Arial"/>
              </w:rPr>
              <w:t>:</w:t>
            </w:r>
          </w:p>
        </w:tc>
        <w:tc>
          <w:tcPr>
            <w:tcW w:w="6081" w:type="dxa"/>
          </w:tcPr>
          <w:p w14:paraId="01CF33F3" w14:textId="43D9B801" w:rsidR="00317C27" w:rsidRPr="000F4573" w:rsidRDefault="001E16AA" w:rsidP="39FF86AF">
            <w:pPr>
              <w:pStyle w:val="TableNormal1"/>
              <w:tabs>
                <w:tab w:val="left" w:pos="273"/>
              </w:tabs>
              <w:spacing w:before="240" w:after="120" w:line="300" w:lineRule="auto"/>
              <w:ind w:left="102" w:firstLine="11"/>
              <w:rPr>
                <w:rFonts w:cs="Arial"/>
              </w:rPr>
            </w:pPr>
            <w:r>
              <w:rPr>
                <w:rFonts w:cs="Arial"/>
              </w:rPr>
              <w:t>Stephanie Ramsey</w:t>
            </w:r>
          </w:p>
        </w:tc>
      </w:tr>
      <w:tr w:rsidR="00317C27" w:rsidRPr="00AC74C9" w14:paraId="3F849390" w14:textId="77777777" w:rsidTr="39FF86AF">
        <w:tc>
          <w:tcPr>
            <w:tcW w:w="2127" w:type="dxa"/>
          </w:tcPr>
          <w:p w14:paraId="35A5A8CF" w14:textId="77777777" w:rsidR="00317C27" w:rsidRPr="00AC74C9" w:rsidRDefault="00317C27">
            <w:pPr>
              <w:pStyle w:val="TableHeading"/>
              <w:spacing w:before="240" w:after="120" w:line="300" w:lineRule="auto"/>
              <w:ind w:left="-307" w:firstLine="11"/>
              <w:jc w:val="right"/>
              <w:rPr>
                <w:rFonts w:cs="Arial"/>
              </w:rPr>
            </w:pPr>
            <w:r w:rsidRPr="00AC74C9">
              <w:rPr>
                <w:rFonts w:cs="Arial"/>
              </w:rPr>
              <w:t>Approver:</w:t>
            </w:r>
          </w:p>
        </w:tc>
        <w:tc>
          <w:tcPr>
            <w:tcW w:w="6081" w:type="dxa"/>
          </w:tcPr>
          <w:p w14:paraId="2F49DBDE" w14:textId="77777777" w:rsidR="00317C27" w:rsidRPr="000F4573" w:rsidRDefault="65ABD629" w:rsidP="39FF86AF">
            <w:pPr>
              <w:pStyle w:val="TableNormal1"/>
              <w:tabs>
                <w:tab w:val="left" w:pos="273"/>
              </w:tabs>
              <w:spacing w:before="240" w:after="120" w:line="300" w:lineRule="auto"/>
              <w:ind w:left="102" w:firstLine="11"/>
              <w:rPr>
                <w:rFonts w:cs="Arial"/>
              </w:rPr>
            </w:pPr>
            <w:r w:rsidRPr="000F4573">
              <w:rPr>
                <w:rFonts w:cs="Arial"/>
              </w:rPr>
              <w:t>Jackie Fitzgerald</w:t>
            </w:r>
          </w:p>
        </w:tc>
      </w:tr>
      <w:tr w:rsidR="00317C27" w:rsidRPr="00AC74C9" w14:paraId="2030E0E3" w14:textId="77777777" w:rsidTr="39FF86AF">
        <w:tc>
          <w:tcPr>
            <w:tcW w:w="2127" w:type="dxa"/>
          </w:tcPr>
          <w:p w14:paraId="5C1DD2D4" w14:textId="77777777" w:rsidR="00317C27" w:rsidRPr="00AC74C9" w:rsidRDefault="00317C27">
            <w:pPr>
              <w:pStyle w:val="TableHeading"/>
              <w:spacing w:before="240" w:after="120" w:line="300" w:lineRule="auto"/>
              <w:ind w:left="-307" w:firstLine="11"/>
              <w:jc w:val="right"/>
              <w:rPr>
                <w:rFonts w:cs="Arial"/>
              </w:rPr>
            </w:pPr>
            <w:r w:rsidRPr="00AC74C9">
              <w:rPr>
                <w:rFonts w:cs="Arial"/>
              </w:rPr>
              <w:t>Date of Effect:</w:t>
            </w:r>
          </w:p>
        </w:tc>
        <w:tc>
          <w:tcPr>
            <w:tcW w:w="6081" w:type="dxa"/>
          </w:tcPr>
          <w:p w14:paraId="7F2DEED8" w14:textId="754D9F08" w:rsidR="00317C27" w:rsidRPr="000F4573" w:rsidRDefault="001E16AA" w:rsidP="39FF86AF">
            <w:pPr>
              <w:pStyle w:val="TableNormal1"/>
              <w:tabs>
                <w:tab w:val="left" w:pos="273"/>
              </w:tabs>
              <w:spacing w:before="240" w:after="120" w:line="300" w:lineRule="auto"/>
              <w:ind w:left="102" w:firstLine="11"/>
              <w:rPr>
                <w:rFonts w:cs="Arial"/>
              </w:rPr>
            </w:pPr>
            <w:r w:rsidRPr="0F953822">
              <w:rPr>
                <w:rFonts w:cs="Arial"/>
              </w:rPr>
              <w:t>1</w:t>
            </w:r>
            <w:r w:rsidR="00FE6715">
              <w:rPr>
                <w:rFonts w:cs="Arial"/>
              </w:rPr>
              <w:t>9</w:t>
            </w:r>
            <w:r w:rsidRPr="000F4573">
              <w:rPr>
                <w:rFonts w:cs="Arial"/>
              </w:rPr>
              <w:t xml:space="preserve"> </w:t>
            </w:r>
            <w:r>
              <w:rPr>
                <w:rFonts w:cs="Arial"/>
              </w:rPr>
              <w:t>August</w:t>
            </w:r>
            <w:r w:rsidRPr="000F4573">
              <w:rPr>
                <w:rFonts w:cs="Arial"/>
              </w:rPr>
              <w:t xml:space="preserve"> 202</w:t>
            </w:r>
            <w:r>
              <w:rPr>
                <w:rFonts w:cs="Arial"/>
              </w:rPr>
              <w:t>6</w:t>
            </w:r>
          </w:p>
        </w:tc>
      </w:tr>
    </w:tbl>
    <w:p w14:paraId="13661D25" w14:textId="664F2B3E" w:rsidR="00317C27" w:rsidRDefault="00236CDF" w:rsidP="00F4375A">
      <w:pPr>
        <w:pStyle w:val="Sectionheading"/>
      </w:pPr>
      <w:bookmarkStart w:id="145" w:name="_Toc153683104"/>
      <w:bookmarkStart w:id="146" w:name="_Toc154372369"/>
      <w:r>
        <w:rPr>
          <w:rFonts w:cs="Arial"/>
        </w:rPr>
        <w:br w:type="page"/>
      </w:r>
      <w:bookmarkStart w:id="147" w:name="_Toc96945127"/>
      <w:bookmarkStart w:id="148" w:name="_Toc125365116"/>
      <w:bookmarkStart w:id="149" w:name="_Toc125455518"/>
      <w:r w:rsidR="00317C27" w:rsidRPr="00236CDF">
        <w:lastRenderedPageBreak/>
        <w:t>Document history</w:t>
      </w:r>
      <w:bookmarkStart w:id="150" w:name="_Toc120595246"/>
      <w:bookmarkEnd w:id="145"/>
      <w:bookmarkEnd w:id="146"/>
      <w:bookmarkEnd w:id="147"/>
      <w:bookmarkEnd w:id="148"/>
      <w:bookmarkEnd w:id="149"/>
    </w:p>
    <w:p w14:paraId="37F4F8A7" w14:textId="77777777" w:rsidR="00684E8C" w:rsidRPr="00236CDF" w:rsidRDefault="00684E8C" w:rsidP="00F4375A">
      <w:pPr>
        <w:rPr>
          <w:rFonts w:cs="Arial"/>
        </w:rPr>
      </w:pPr>
    </w:p>
    <w:tbl>
      <w:tblPr>
        <w:tblW w:w="8208"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885"/>
        <w:gridCol w:w="283"/>
        <w:gridCol w:w="2126"/>
        <w:gridCol w:w="4914"/>
      </w:tblGrid>
      <w:tr w:rsidR="006441E9" w:rsidRPr="00AC74C9" w14:paraId="712942EA" w14:textId="77777777" w:rsidTr="00F4375A">
        <w:trPr>
          <w:tblHeader/>
        </w:trPr>
        <w:tc>
          <w:tcPr>
            <w:tcW w:w="885" w:type="dxa"/>
            <w:tcBorders>
              <w:top w:val="single" w:sz="12" w:space="0" w:color="auto"/>
              <w:left w:val="nil"/>
              <w:bottom w:val="single" w:sz="12" w:space="0" w:color="auto"/>
              <w:right w:val="nil"/>
            </w:tcBorders>
          </w:tcPr>
          <w:bookmarkEnd w:id="150"/>
          <w:p w14:paraId="6675213B" w14:textId="77777777" w:rsidR="006441E9" w:rsidRPr="00AC74C9" w:rsidRDefault="006441E9" w:rsidP="006441E9">
            <w:pPr>
              <w:pStyle w:val="TableHeadingCentre"/>
              <w:spacing w:before="240" w:after="120" w:line="300" w:lineRule="auto"/>
              <w:jc w:val="left"/>
              <w:rPr>
                <w:rFonts w:cs="Arial"/>
              </w:rPr>
            </w:pPr>
            <w:r w:rsidRPr="00AC74C9">
              <w:rPr>
                <w:rFonts w:cs="Arial"/>
              </w:rPr>
              <w:t>Version</w:t>
            </w:r>
          </w:p>
        </w:tc>
        <w:tc>
          <w:tcPr>
            <w:tcW w:w="2409" w:type="dxa"/>
            <w:gridSpan w:val="2"/>
            <w:tcBorders>
              <w:top w:val="single" w:sz="12" w:space="0" w:color="auto"/>
              <w:left w:val="nil"/>
              <w:bottom w:val="single" w:sz="12" w:space="0" w:color="auto"/>
              <w:right w:val="nil"/>
            </w:tcBorders>
            <w:vAlign w:val="center"/>
          </w:tcPr>
          <w:p w14:paraId="3688D28A" w14:textId="77777777" w:rsidR="006441E9" w:rsidRPr="00AC74C9" w:rsidRDefault="006441E9" w:rsidP="006441E9">
            <w:pPr>
              <w:pStyle w:val="TableHeadingCentre"/>
              <w:spacing w:before="240" w:after="120" w:line="300" w:lineRule="auto"/>
              <w:rPr>
                <w:rFonts w:cs="Arial"/>
              </w:rPr>
            </w:pPr>
            <w:r w:rsidRPr="00AC74C9">
              <w:rPr>
                <w:rFonts w:cs="Arial"/>
              </w:rPr>
              <w:t>Date</w:t>
            </w:r>
          </w:p>
        </w:tc>
        <w:tc>
          <w:tcPr>
            <w:tcW w:w="4914" w:type="dxa"/>
            <w:tcBorders>
              <w:top w:val="single" w:sz="12" w:space="0" w:color="auto"/>
              <w:left w:val="nil"/>
              <w:bottom w:val="single" w:sz="12" w:space="0" w:color="auto"/>
              <w:right w:val="nil"/>
            </w:tcBorders>
            <w:vAlign w:val="center"/>
          </w:tcPr>
          <w:p w14:paraId="3A01C682" w14:textId="77777777" w:rsidR="006441E9" w:rsidRPr="00AC74C9" w:rsidRDefault="006441E9" w:rsidP="006441E9">
            <w:pPr>
              <w:pStyle w:val="TableHeadingCentre"/>
              <w:spacing w:before="240" w:after="120" w:line="300" w:lineRule="auto"/>
              <w:jc w:val="left"/>
              <w:rPr>
                <w:rFonts w:cs="Arial"/>
              </w:rPr>
            </w:pPr>
            <w:r w:rsidRPr="00AC74C9">
              <w:rPr>
                <w:rFonts w:cs="Arial"/>
              </w:rPr>
              <w:t>Reason for Amendment</w:t>
            </w:r>
          </w:p>
        </w:tc>
      </w:tr>
      <w:tr w:rsidR="2F8B9C54" w14:paraId="7956366F" w14:textId="77777777" w:rsidTr="00F4375A">
        <w:trPr>
          <w:trHeight w:val="300"/>
          <w:tblHeader/>
        </w:trPr>
        <w:tc>
          <w:tcPr>
            <w:tcW w:w="1168" w:type="dxa"/>
            <w:gridSpan w:val="2"/>
            <w:tcBorders>
              <w:top w:val="single" w:sz="12" w:space="0" w:color="auto"/>
              <w:left w:val="nil"/>
              <w:bottom w:val="single" w:sz="12" w:space="0" w:color="auto"/>
              <w:right w:val="nil"/>
            </w:tcBorders>
            <w:vAlign w:val="center"/>
          </w:tcPr>
          <w:p w14:paraId="0C3A775D" w14:textId="15296D92" w:rsidR="2F8B9C54" w:rsidRDefault="2F8B9C54" w:rsidP="2F8B9C54">
            <w:pPr>
              <w:pStyle w:val="TableHeadingCentre"/>
              <w:spacing w:before="240" w:after="120" w:line="300" w:lineRule="auto"/>
              <w:jc w:val="left"/>
            </w:pPr>
            <w:r w:rsidRPr="2F8B9C54">
              <w:rPr>
                <w:rFonts w:cs="Arial"/>
                <w:b w:val="0"/>
              </w:rPr>
              <w:t>1</w:t>
            </w:r>
            <w:r w:rsidR="5C96CDB5" w:rsidRPr="2F8B9C54">
              <w:rPr>
                <w:rFonts w:cs="Arial"/>
                <w:b w:val="0"/>
              </w:rPr>
              <w:t>5</w:t>
            </w:r>
          </w:p>
        </w:tc>
        <w:tc>
          <w:tcPr>
            <w:tcW w:w="2126" w:type="dxa"/>
            <w:tcBorders>
              <w:top w:val="single" w:sz="12" w:space="0" w:color="auto"/>
              <w:left w:val="nil"/>
              <w:bottom w:val="single" w:sz="12" w:space="0" w:color="auto"/>
              <w:right w:val="nil"/>
            </w:tcBorders>
          </w:tcPr>
          <w:p w14:paraId="42330E25" w14:textId="3000A2D3" w:rsidR="2F8B9C54" w:rsidRDefault="5F78586A" w:rsidP="00F4375A">
            <w:pPr>
              <w:pStyle w:val="TableHeadingCentre"/>
              <w:spacing w:before="240" w:after="120" w:line="300" w:lineRule="auto"/>
              <w:rPr>
                <w:rFonts w:cs="Arial"/>
                <w:b w:val="0"/>
              </w:rPr>
            </w:pPr>
            <w:r w:rsidRPr="2F8B9C54">
              <w:rPr>
                <w:rFonts w:cs="Arial"/>
                <w:b w:val="0"/>
              </w:rPr>
              <w:t xml:space="preserve">11 </w:t>
            </w:r>
            <w:r w:rsidR="75328280" w:rsidRPr="2F8B9C54">
              <w:rPr>
                <w:rFonts w:cs="Arial"/>
                <w:b w:val="0"/>
              </w:rPr>
              <w:t xml:space="preserve">Augst </w:t>
            </w:r>
            <w:r w:rsidR="2F8B9C54" w:rsidRPr="2F8B9C54">
              <w:rPr>
                <w:rFonts w:cs="Arial"/>
                <w:b w:val="0"/>
              </w:rPr>
              <w:t>202</w:t>
            </w:r>
            <w:r w:rsidR="2203C555" w:rsidRPr="2F8B9C54">
              <w:rPr>
                <w:rFonts w:cs="Arial"/>
                <w:b w:val="0"/>
              </w:rPr>
              <w:t>6</w:t>
            </w:r>
          </w:p>
        </w:tc>
        <w:tc>
          <w:tcPr>
            <w:tcW w:w="4914" w:type="dxa"/>
            <w:tcBorders>
              <w:top w:val="single" w:sz="12" w:space="0" w:color="auto"/>
              <w:left w:val="nil"/>
              <w:bottom w:val="single" w:sz="12" w:space="0" w:color="auto"/>
              <w:right w:val="nil"/>
            </w:tcBorders>
          </w:tcPr>
          <w:p w14:paraId="013ABFB5" w14:textId="7A67C1A7" w:rsidR="2F8B9C54" w:rsidRDefault="2F8B9C54" w:rsidP="00F4375A">
            <w:pPr>
              <w:pStyle w:val="TableHeadingCentre"/>
              <w:spacing w:before="240" w:after="120" w:line="300" w:lineRule="auto"/>
              <w:jc w:val="both"/>
              <w:rPr>
                <w:rFonts w:cs="Arial"/>
                <w:b w:val="0"/>
              </w:rPr>
            </w:pPr>
            <w:r w:rsidRPr="2F8B9C54">
              <w:rPr>
                <w:rFonts w:cs="Arial"/>
                <w:b w:val="0"/>
              </w:rPr>
              <w:t>Revised by Karen Freeman</w:t>
            </w:r>
            <w:r w:rsidR="00561BDA">
              <w:rPr>
                <w:rFonts w:cs="Arial"/>
                <w:b w:val="0"/>
              </w:rPr>
              <w:t xml:space="preserve"> </w:t>
            </w:r>
            <w:r w:rsidR="00855C3F">
              <w:rPr>
                <w:rFonts w:cs="Arial"/>
                <w:b w:val="0"/>
              </w:rPr>
              <w:t xml:space="preserve">to </w:t>
            </w:r>
            <w:r w:rsidR="00561BDA">
              <w:rPr>
                <w:rFonts w:cs="Arial"/>
                <w:b w:val="0"/>
              </w:rPr>
              <w:t xml:space="preserve">update </w:t>
            </w:r>
            <w:r w:rsidR="00855C3F">
              <w:rPr>
                <w:rFonts w:cs="Arial"/>
                <w:b w:val="0"/>
              </w:rPr>
              <w:t>fee structure</w:t>
            </w:r>
          </w:p>
        </w:tc>
      </w:tr>
      <w:tr w:rsidR="00BB5F50" w:rsidRPr="006441E9" w14:paraId="57AF8760" w14:textId="77777777" w:rsidTr="00F4375A">
        <w:trPr>
          <w:tblHeader/>
        </w:trPr>
        <w:tc>
          <w:tcPr>
            <w:tcW w:w="1168" w:type="dxa"/>
            <w:gridSpan w:val="2"/>
            <w:tcBorders>
              <w:top w:val="single" w:sz="12" w:space="0" w:color="auto"/>
              <w:left w:val="nil"/>
              <w:bottom w:val="single" w:sz="12" w:space="0" w:color="auto"/>
              <w:right w:val="nil"/>
            </w:tcBorders>
            <w:vAlign w:val="center"/>
          </w:tcPr>
          <w:p w14:paraId="28D4CE08" w14:textId="762257C7" w:rsidR="2F8B9C54" w:rsidRPr="2F8B9C54" w:rsidRDefault="2F8B9C54" w:rsidP="2F8B9C54">
            <w:pPr>
              <w:pStyle w:val="TableHeadingCentre"/>
              <w:spacing w:before="240" w:after="120" w:line="300" w:lineRule="auto"/>
              <w:jc w:val="left"/>
              <w:rPr>
                <w:rFonts w:cs="Arial"/>
                <w:b w:val="0"/>
              </w:rPr>
            </w:pPr>
            <w:r w:rsidRPr="2F8B9C54">
              <w:rPr>
                <w:rFonts w:cs="Arial"/>
                <w:b w:val="0"/>
              </w:rPr>
              <w:t>14</w:t>
            </w:r>
          </w:p>
        </w:tc>
        <w:tc>
          <w:tcPr>
            <w:tcW w:w="2126" w:type="dxa"/>
            <w:tcBorders>
              <w:top w:val="single" w:sz="12" w:space="0" w:color="auto"/>
              <w:left w:val="nil"/>
              <w:bottom w:val="single" w:sz="12" w:space="0" w:color="auto"/>
              <w:right w:val="nil"/>
            </w:tcBorders>
          </w:tcPr>
          <w:p w14:paraId="0FCDB9A8" w14:textId="4929683B" w:rsidR="2F8B9C54" w:rsidRPr="2F8B9C54" w:rsidRDefault="2F8B9C54" w:rsidP="00F4375A">
            <w:pPr>
              <w:pStyle w:val="TableHeadingCentre"/>
              <w:spacing w:before="240" w:after="120" w:line="300" w:lineRule="auto"/>
              <w:rPr>
                <w:rFonts w:cs="Arial"/>
                <w:b w:val="0"/>
              </w:rPr>
            </w:pPr>
            <w:r w:rsidRPr="2F8B9C54">
              <w:rPr>
                <w:rFonts w:cs="Arial"/>
                <w:b w:val="0"/>
              </w:rPr>
              <w:t>23 January 2023</w:t>
            </w:r>
          </w:p>
        </w:tc>
        <w:tc>
          <w:tcPr>
            <w:tcW w:w="4914" w:type="dxa"/>
            <w:tcBorders>
              <w:top w:val="single" w:sz="12" w:space="0" w:color="auto"/>
              <w:left w:val="nil"/>
              <w:bottom w:val="single" w:sz="12" w:space="0" w:color="auto"/>
              <w:right w:val="nil"/>
            </w:tcBorders>
          </w:tcPr>
          <w:p w14:paraId="4E7267A0" w14:textId="23735078" w:rsidR="2F8B9C54" w:rsidRPr="2F8B9C54" w:rsidRDefault="00561BDA" w:rsidP="00F4375A">
            <w:pPr>
              <w:pStyle w:val="TableHeadingCentre"/>
              <w:spacing w:before="240" w:after="120" w:line="300" w:lineRule="auto"/>
              <w:jc w:val="both"/>
              <w:rPr>
                <w:rFonts w:cs="Arial"/>
                <w:b w:val="0"/>
              </w:rPr>
            </w:pPr>
            <w:r w:rsidRPr="2F8B9C54">
              <w:rPr>
                <w:rFonts w:cs="Arial"/>
                <w:b w:val="0"/>
              </w:rPr>
              <w:t>Revised by Karen Freeman</w:t>
            </w:r>
          </w:p>
        </w:tc>
      </w:tr>
      <w:tr w:rsidR="00BB5F50" w:rsidRPr="00561BDA" w14:paraId="125E37D8" w14:textId="77777777" w:rsidTr="00F4375A">
        <w:trPr>
          <w:tblHeader/>
        </w:trPr>
        <w:tc>
          <w:tcPr>
            <w:tcW w:w="1168" w:type="dxa"/>
            <w:gridSpan w:val="2"/>
            <w:tcBorders>
              <w:top w:val="single" w:sz="12" w:space="0" w:color="auto"/>
              <w:left w:val="nil"/>
              <w:bottom w:val="single" w:sz="12" w:space="0" w:color="auto"/>
              <w:right w:val="nil"/>
            </w:tcBorders>
            <w:vAlign w:val="center"/>
          </w:tcPr>
          <w:p w14:paraId="56F8F51B" w14:textId="598FACEF" w:rsidR="00BB5F50" w:rsidRDefault="00BB5F50" w:rsidP="00BB5F50">
            <w:pPr>
              <w:pStyle w:val="TableHeadingCentre"/>
              <w:spacing w:before="240" w:after="120" w:line="300" w:lineRule="auto"/>
              <w:jc w:val="left"/>
              <w:rPr>
                <w:rFonts w:cs="Arial"/>
                <w:b w:val="0"/>
              </w:rPr>
            </w:pPr>
            <w:r>
              <w:rPr>
                <w:rFonts w:cs="Arial"/>
                <w:b w:val="0"/>
              </w:rPr>
              <w:t>13</w:t>
            </w:r>
          </w:p>
        </w:tc>
        <w:tc>
          <w:tcPr>
            <w:tcW w:w="2126" w:type="dxa"/>
            <w:tcBorders>
              <w:top w:val="single" w:sz="12" w:space="0" w:color="auto"/>
              <w:left w:val="nil"/>
              <w:bottom w:val="single" w:sz="12" w:space="0" w:color="auto"/>
              <w:right w:val="nil"/>
            </w:tcBorders>
            <w:vAlign w:val="center"/>
          </w:tcPr>
          <w:p w14:paraId="27DFEE71" w14:textId="77777777" w:rsidR="00BB5F50" w:rsidRDefault="00BB5F50" w:rsidP="00F4375A">
            <w:pPr>
              <w:pStyle w:val="TableHeadingCentre"/>
              <w:spacing w:before="240" w:after="120" w:line="300" w:lineRule="auto"/>
              <w:rPr>
                <w:rFonts w:cs="Arial"/>
                <w:b w:val="0"/>
              </w:rPr>
            </w:pPr>
            <w:r>
              <w:rPr>
                <w:rFonts w:cs="Arial"/>
                <w:b w:val="0"/>
              </w:rPr>
              <w:t>27 August 2019</w:t>
            </w:r>
          </w:p>
        </w:tc>
        <w:tc>
          <w:tcPr>
            <w:tcW w:w="4914" w:type="dxa"/>
            <w:tcBorders>
              <w:top w:val="single" w:sz="12" w:space="0" w:color="auto"/>
              <w:left w:val="nil"/>
              <w:bottom w:val="single" w:sz="12" w:space="0" w:color="auto"/>
              <w:right w:val="nil"/>
            </w:tcBorders>
            <w:vAlign w:val="center"/>
          </w:tcPr>
          <w:p w14:paraId="54CB3287" w14:textId="77777777" w:rsidR="00BB5F50" w:rsidRDefault="00BB5F50" w:rsidP="00F4375A">
            <w:pPr>
              <w:pStyle w:val="TableHeadingCentre"/>
              <w:spacing w:before="240" w:after="120" w:line="300" w:lineRule="auto"/>
              <w:jc w:val="both"/>
              <w:rPr>
                <w:rFonts w:cs="Arial"/>
                <w:b w:val="0"/>
              </w:rPr>
            </w:pPr>
            <w:r>
              <w:rPr>
                <w:rFonts w:cs="Arial"/>
                <w:b w:val="0"/>
              </w:rPr>
              <w:t>Revised by Tracy Painting. Revisions include change of Department name, fee increase, and revisions to sections 3, 4, 5, 6, 10.4 and 10.5)</w:t>
            </w:r>
          </w:p>
        </w:tc>
      </w:tr>
      <w:tr w:rsidR="00BB5F50" w:rsidRPr="006441E9" w14:paraId="18C37E86" w14:textId="77777777" w:rsidTr="00F4375A">
        <w:trPr>
          <w:tblHeader/>
        </w:trPr>
        <w:tc>
          <w:tcPr>
            <w:tcW w:w="1168" w:type="dxa"/>
            <w:gridSpan w:val="2"/>
            <w:tcBorders>
              <w:top w:val="single" w:sz="12" w:space="0" w:color="auto"/>
              <w:left w:val="nil"/>
              <w:bottom w:val="single" w:sz="12" w:space="0" w:color="auto"/>
              <w:right w:val="nil"/>
            </w:tcBorders>
            <w:vAlign w:val="center"/>
          </w:tcPr>
          <w:p w14:paraId="439101EE" w14:textId="6E2A6A4C" w:rsidR="00BB5F50" w:rsidRPr="006441E9" w:rsidRDefault="00BB5F50" w:rsidP="00BB5F50">
            <w:pPr>
              <w:pStyle w:val="TableHeadingCentre"/>
              <w:spacing w:before="240" w:after="120" w:line="300" w:lineRule="auto"/>
              <w:jc w:val="left"/>
              <w:rPr>
                <w:rFonts w:cs="Arial"/>
                <w:b w:val="0"/>
              </w:rPr>
            </w:pPr>
            <w:r>
              <w:rPr>
                <w:rFonts w:cs="Arial"/>
                <w:b w:val="0"/>
              </w:rPr>
              <w:t>12</w:t>
            </w:r>
          </w:p>
        </w:tc>
        <w:tc>
          <w:tcPr>
            <w:tcW w:w="2126" w:type="dxa"/>
            <w:tcBorders>
              <w:top w:val="single" w:sz="12" w:space="0" w:color="auto"/>
              <w:left w:val="nil"/>
              <w:bottom w:val="single" w:sz="12" w:space="0" w:color="auto"/>
              <w:right w:val="nil"/>
            </w:tcBorders>
            <w:vAlign w:val="center"/>
          </w:tcPr>
          <w:p w14:paraId="2D03E499" w14:textId="77777777" w:rsidR="00BB5F50" w:rsidRPr="006441E9" w:rsidRDefault="00BB5F50" w:rsidP="00F4375A">
            <w:pPr>
              <w:pStyle w:val="TableHeadingCentre"/>
              <w:spacing w:before="240" w:after="120" w:line="300" w:lineRule="auto"/>
              <w:rPr>
                <w:rFonts w:cs="Arial"/>
                <w:b w:val="0"/>
              </w:rPr>
            </w:pPr>
            <w:r>
              <w:rPr>
                <w:rFonts w:cs="Arial"/>
                <w:b w:val="0"/>
              </w:rPr>
              <w:t>20 December 2012</w:t>
            </w:r>
          </w:p>
        </w:tc>
        <w:tc>
          <w:tcPr>
            <w:tcW w:w="4914" w:type="dxa"/>
            <w:tcBorders>
              <w:top w:val="single" w:sz="12" w:space="0" w:color="auto"/>
              <w:left w:val="nil"/>
              <w:bottom w:val="single" w:sz="12" w:space="0" w:color="auto"/>
              <w:right w:val="nil"/>
            </w:tcBorders>
            <w:vAlign w:val="center"/>
          </w:tcPr>
          <w:p w14:paraId="096592F5" w14:textId="77777777" w:rsidR="00BB5F50" w:rsidRPr="006441E9" w:rsidRDefault="00BB5F50" w:rsidP="00F4375A">
            <w:pPr>
              <w:pStyle w:val="TableHeadingCentre"/>
              <w:spacing w:before="240" w:after="120" w:line="300" w:lineRule="auto"/>
              <w:jc w:val="both"/>
              <w:rPr>
                <w:rFonts w:cs="Arial"/>
                <w:b w:val="0"/>
              </w:rPr>
            </w:pPr>
            <w:r>
              <w:rPr>
                <w:rFonts w:cs="Arial"/>
                <w:b w:val="0"/>
              </w:rPr>
              <w:t>Revised by Don Weatherburn (section 10.4 and 10.5)</w:t>
            </w:r>
          </w:p>
        </w:tc>
      </w:tr>
      <w:tr w:rsidR="00BB5F50" w:rsidRPr="006441E9" w14:paraId="48D49F90" w14:textId="77777777" w:rsidTr="00F4375A">
        <w:trPr>
          <w:tblHeader/>
        </w:trPr>
        <w:tc>
          <w:tcPr>
            <w:tcW w:w="1168" w:type="dxa"/>
            <w:gridSpan w:val="2"/>
            <w:tcBorders>
              <w:top w:val="single" w:sz="12" w:space="0" w:color="auto"/>
              <w:left w:val="nil"/>
              <w:bottom w:val="single" w:sz="12" w:space="0" w:color="auto"/>
              <w:right w:val="nil"/>
            </w:tcBorders>
            <w:vAlign w:val="center"/>
          </w:tcPr>
          <w:p w14:paraId="1ED99307" w14:textId="73F65496" w:rsidR="00BB5F50" w:rsidRPr="006441E9" w:rsidRDefault="00BB5F50" w:rsidP="00BB5F50">
            <w:pPr>
              <w:pStyle w:val="TableHeadingCentre"/>
              <w:spacing w:before="240" w:after="120" w:line="300" w:lineRule="auto"/>
              <w:jc w:val="left"/>
              <w:rPr>
                <w:rFonts w:cs="Arial"/>
                <w:b w:val="0"/>
              </w:rPr>
            </w:pPr>
            <w:r w:rsidRPr="006441E9">
              <w:rPr>
                <w:rFonts w:cs="Arial"/>
                <w:b w:val="0"/>
              </w:rPr>
              <w:t>1</w:t>
            </w:r>
            <w:r>
              <w:rPr>
                <w:rFonts w:cs="Arial"/>
                <w:b w:val="0"/>
              </w:rPr>
              <w:t>1</w:t>
            </w:r>
          </w:p>
        </w:tc>
        <w:tc>
          <w:tcPr>
            <w:tcW w:w="2126" w:type="dxa"/>
            <w:tcBorders>
              <w:top w:val="single" w:sz="12" w:space="0" w:color="auto"/>
              <w:left w:val="nil"/>
              <w:bottom w:val="single" w:sz="12" w:space="0" w:color="auto"/>
              <w:right w:val="nil"/>
            </w:tcBorders>
            <w:vAlign w:val="center"/>
          </w:tcPr>
          <w:p w14:paraId="1BEA3DCD" w14:textId="77777777" w:rsidR="00BB5F50" w:rsidRPr="006441E9" w:rsidRDefault="00BB5F50" w:rsidP="00F4375A">
            <w:pPr>
              <w:pStyle w:val="TableHeadingCentre"/>
              <w:spacing w:before="240" w:after="120" w:line="300" w:lineRule="auto"/>
              <w:rPr>
                <w:rFonts w:cs="Arial"/>
                <w:b w:val="0"/>
              </w:rPr>
            </w:pPr>
            <w:r w:rsidRPr="006441E9">
              <w:rPr>
                <w:rFonts w:cs="Arial"/>
                <w:b w:val="0"/>
              </w:rPr>
              <w:t>19 July 2012</w:t>
            </w:r>
          </w:p>
        </w:tc>
        <w:tc>
          <w:tcPr>
            <w:tcW w:w="4914" w:type="dxa"/>
            <w:tcBorders>
              <w:top w:val="single" w:sz="12" w:space="0" w:color="auto"/>
              <w:left w:val="nil"/>
              <w:bottom w:val="single" w:sz="12" w:space="0" w:color="auto"/>
              <w:right w:val="nil"/>
            </w:tcBorders>
            <w:vAlign w:val="center"/>
          </w:tcPr>
          <w:p w14:paraId="0451952D" w14:textId="77777777" w:rsidR="00BB5F50" w:rsidRPr="006441E9" w:rsidRDefault="00BB5F50" w:rsidP="00F4375A">
            <w:pPr>
              <w:pStyle w:val="TableHeadingCentre"/>
              <w:spacing w:before="240" w:after="120" w:line="300" w:lineRule="auto"/>
              <w:jc w:val="both"/>
              <w:rPr>
                <w:rFonts w:cs="Arial"/>
                <w:b w:val="0"/>
              </w:rPr>
            </w:pPr>
            <w:r w:rsidRPr="006441E9">
              <w:rPr>
                <w:rFonts w:cs="Arial"/>
                <w:b w:val="0"/>
              </w:rPr>
              <w:t>Revised by Jackie Fitzgerald for fee increase</w:t>
            </w:r>
          </w:p>
        </w:tc>
      </w:tr>
      <w:tr w:rsidR="00BB5F50" w:rsidRPr="006441E9" w14:paraId="0FA216B1" w14:textId="77777777" w:rsidTr="00F4375A">
        <w:trPr>
          <w:tblHeader/>
        </w:trPr>
        <w:tc>
          <w:tcPr>
            <w:tcW w:w="1168" w:type="dxa"/>
            <w:gridSpan w:val="2"/>
            <w:tcBorders>
              <w:top w:val="single" w:sz="12" w:space="0" w:color="auto"/>
              <w:left w:val="nil"/>
              <w:bottom w:val="single" w:sz="12" w:space="0" w:color="auto"/>
              <w:right w:val="nil"/>
            </w:tcBorders>
            <w:vAlign w:val="center"/>
          </w:tcPr>
          <w:p w14:paraId="1FFA2457" w14:textId="4F64C67B" w:rsidR="00BB5F50" w:rsidRPr="006441E9" w:rsidRDefault="00BB5F50" w:rsidP="00BB5F50">
            <w:pPr>
              <w:pStyle w:val="TableHeadingCentre"/>
              <w:spacing w:before="240" w:after="120" w:line="300" w:lineRule="auto"/>
              <w:jc w:val="left"/>
              <w:rPr>
                <w:rFonts w:cs="Arial"/>
                <w:b w:val="0"/>
              </w:rPr>
            </w:pPr>
            <w:r w:rsidRPr="006441E9">
              <w:rPr>
                <w:rFonts w:cs="Arial"/>
                <w:b w:val="0"/>
              </w:rPr>
              <w:t>1</w:t>
            </w:r>
            <w:r>
              <w:rPr>
                <w:rFonts w:cs="Arial"/>
                <w:b w:val="0"/>
              </w:rPr>
              <w:t>0</w:t>
            </w:r>
          </w:p>
        </w:tc>
        <w:tc>
          <w:tcPr>
            <w:tcW w:w="2126" w:type="dxa"/>
            <w:tcBorders>
              <w:top w:val="single" w:sz="12" w:space="0" w:color="auto"/>
              <w:left w:val="nil"/>
              <w:bottom w:val="single" w:sz="12" w:space="0" w:color="auto"/>
              <w:right w:val="nil"/>
            </w:tcBorders>
            <w:vAlign w:val="center"/>
          </w:tcPr>
          <w:p w14:paraId="5A50ECF4" w14:textId="77777777" w:rsidR="00BB5F50" w:rsidRPr="006441E9" w:rsidRDefault="00BB5F50" w:rsidP="00F4375A">
            <w:pPr>
              <w:pStyle w:val="TableHeadingCentre"/>
              <w:spacing w:before="240" w:after="120" w:line="300" w:lineRule="auto"/>
              <w:rPr>
                <w:rFonts w:cs="Arial"/>
                <w:b w:val="0"/>
              </w:rPr>
            </w:pPr>
            <w:r w:rsidRPr="006441E9">
              <w:rPr>
                <w:rFonts w:cs="Arial"/>
                <w:b w:val="0"/>
              </w:rPr>
              <w:t>5 September 2011</w:t>
            </w:r>
          </w:p>
        </w:tc>
        <w:tc>
          <w:tcPr>
            <w:tcW w:w="4914" w:type="dxa"/>
            <w:tcBorders>
              <w:top w:val="single" w:sz="12" w:space="0" w:color="auto"/>
              <w:left w:val="nil"/>
              <w:bottom w:val="single" w:sz="12" w:space="0" w:color="auto"/>
              <w:right w:val="nil"/>
            </w:tcBorders>
            <w:vAlign w:val="center"/>
          </w:tcPr>
          <w:p w14:paraId="6D9F3430" w14:textId="77777777" w:rsidR="00BB5F50" w:rsidRPr="006441E9" w:rsidRDefault="00BB5F50" w:rsidP="00F4375A">
            <w:pPr>
              <w:pStyle w:val="TableHeadingCentre"/>
              <w:spacing w:before="240" w:after="120" w:line="300" w:lineRule="auto"/>
              <w:jc w:val="both"/>
              <w:rPr>
                <w:rFonts w:cs="Arial"/>
                <w:b w:val="0"/>
              </w:rPr>
            </w:pPr>
            <w:r w:rsidRPr="006441E9">
              <w:rPr>
                <w:rFonts w:cs="Arial"/>
                <w:b w:val="0"/>
              </w:rPr>
              <w:t>Revised by Craig Jones to clarify access arrangements for student researchers</w:t>
            </w:r>
          </w:p>
        </w:tc>
      </w:tr>
      <w:tr w:rsidR="00BB5F50" w:rsidRPr="00364FFD" w14:paraId="60F50CF5" w14:textId="77777777" w:rsidTr="00F4375A">
        <w:trPr>
          <w:trHeight w:val="505"/>
        </w:trPr>
        <w:tc>
          <w:tcPr>
            <w:tcW w:w="1168" w:type="dxa"/>
            <w:gridSpan w:val="2"/>
            <w:tcBorders>
              <w:top w:val="single" w:sz="12" w:space="0" w:color="auto"/>
              <w:left w:val="nil"/>
              <w:bottom w:val="single" w:sz="8" w:space="0" w:color="auto"/>
              <w:right w:val="nil"/>
            </w:tcBorders>
          </w:tcPr>
          <w:p w14:paraId="584D4483" w14:textId="5AAFC810" w:rsidR="00BB5F50" w:rsidRPr="00AC74C9" w:rsidRDefault="00BB5F50" w:rsidP="00BB5F50">
            <w:pPr>
              <w:pStyle w:val="TableNormal1"/>
              <w:spacing w:before="240" w:after="120" w:line="300" w:lineRule="auto"/>
              <w:rPr>
                <w:rFonts w:cs="Arial"/>
              </w:rPr>
            </w:pPr>
            <w:r>
              <w:rPr>
                <w:rFonts w:cs="Arial"/>
              </w:rPr>
              <w:t>9</w:t>
            </w:r>
          </w:p>
        </w:tc>
        <w:tc>
          <w:tcPr>
            <w:tcW w:w="2126" w:type="dxa"/>
            <w:tcBorders>
              <w:top w:val="single" w:sz="12" w:space="0" w:color="auto"/>
              <w:left w:val="nil"/>
              <w:bottom w:val="single" w:sz="8" w:space="0" w:color="auto"/>
              <w:right w:val="nil"/>
            </w:tcBorders>
            <w:vAlign w:val="center"/>
          </w:tcPr>
          <w:p w14:paraId="274A48FB" w14:textId="77777777" w:rsidR="00BB5F50" w:rsidRPr="00364FFD" w:rsidRDefault="00BB5F50" w:rsidP="00561BDA">
            <w:pPr>
              <w:pStyle w:val="TableHeadingCentre"/>
              <w:spacing w:before="240" w:after="120" w:line="300" w:lineRule="auto"/>
              <w:rPr>
                <w:rFonts w:cs="Arial"/>
                <w:b w:val="0"/>
              </w:rPr>
            </w:pPr>
            <w:r w:rsidRPr="00364FFD">
              <w:rPr>
                <w:rFonts w:cs="Arial"/>
                <w:b w:val="0"/>
              </w:rPr>
              <w:t>16 May 2011</w:t>
            </w:r>
          </w:p>
        </w:tc>
        <w:tc>
          <w:tcPr>
            <w:tcW w:w="4914" w:type="dxa"/>
            <w:tcBorders>
              <w:top w:val="single" w:sz="12" w:space="0" w:color="auto"/>
              <w:left w:val="nil"/>
              <w:bottom w:val="single" w:sz="8" w:space="0" w:color="auto"/>
              <w:right w:val="nil"/>
            </w:tcBorders>
            <w:vAlign w:val="center"/>
          </w:tcPr>
          <w:p w14:paraId="67DE9488" w14:textId="77777777" w:rsidR="00BB5F50" w:rsidRPr="00364FFD" w:rsidRDefault="00BB5F50" w:rsidP="00F4375A">
            <w:pPr>
              <w:pStyle w:val="TableHeadingCentre"/>
              <w:spacing w:before="240" w:after="120" w:line="300" w:lineRule="auto"/>
              <w:jc w:val="both"/>
              <w:rPr>
                <w:rFonts w:cs="Arial"/>
                <w:b w:val="0"/>
              </w:rPr>
            </w:pPr>
            <w:r w:rsidRPr="00364FFD">
              <w:rPr>
                <w:rFonts w:cs="Arial"/>
                <w:b w:val="0"/>
              </w:rPr>
              <w:t>Revised by Craig Jones to clarify access arrangements for spatial data</w:t>
            </w:r>
          </w:p>
        </w:tc>
      </w:tr>
      <w:tr w:rsidR="00BB5F50" w:rsidRPr="00AC74C9" w14:paraId="0764FEA9" w14:textId="77777777" w:rsidTr="00F4375A">
        <w:trPr>
          <w:trHeight w:val="505"/>
        </w:trPr>
        <w:tc>
          <w:tcPr>
            <w:tcW w:w="1168" w:type="dxa"/>
            <w:gridSpan w:val="2"/>
            <w:tcBorders>
              <w:top w:val="single" w:sz="12" w:space="0" w:color="auto"/>
              <w:left w:val="nil"/>
              <w:bottom w:val="single" w:sz="8" w:space="0" w:color="auto"/>
              <w:right w:val="nil"/>
            </w:tcBorders>
          </w:tcPr>
          <w:p w14:paraId="33FEEDE5" w14:textId="672B7286" w:rsidR="00BB5F50" w:rsidRPr="00AC74C9" w:rsidRDefault="00BB5F50" w:rsidP="00BB5F50">
            <w:pPr>
              <w:pStyle w:val="TableNormal1"/>
              <w:spacing w:before="240" w:after="120" w:line="300" w:lineRule="auto"/>
              <w:rPr>
                <w:rFonts w:cs="Arial"/>
              </w:rPr>
            </w:pPr>
            <w:r>
              <w:rPr>
                <w:rFonts w:cs="Arial"/>
              </w:rPr>
              <w:t>8</w:t>
            </w:r>
          </w:p>
        </w:tc>
        <w:tc>
          <w:tcPr>
            <w:tcW w:w="2126" w:type="dxa"/>
            <w:tcBorders>
              <w:top w:val="single" w:sz="12" w:space="0" w:color="auto"/>
              <w:left w:val="nil"/>
              <w:bottom w:val="single" w:sz="8" w:space="0" w:color="auto"/>
              <w:right w:val="nil"/>
            </w:tcBorders>
          </w:tcPr>
          <w:p w14:paraId="55F92A54" w14:textId="77777777" w:rsidR="00BB5F50" w:rsidRPr="00AC74C9" w:rsidRDefault="00BB5F50" w:rsidP="00561BDA">
            <w:pPr>
              <w:pStyle w:val="TableNormal1"/>
              <w:spacing w:before="240" w:after="120" w:line="300" w:lineRule="auto"/>
              <w:jc w:val="center"/>
              <w:rPr>
                <w:rFonts w:cs="Arial"/>
              </w:rPr>
            </w:pPr>
            <w:r w:rsidRPr="00AC74C9">
              <w:rPr>
                <w:rFonts w:cs="Arial"/>
              </w:rPr>
              <w:t>31 August 2010</w:t>
            </w:r>
          </w:p>
        </w:tc>
        <w:tc>
          <w:tcPr>
            <w:tcW w:w="4914" w:type="dxa"/>
            <w:tcBorders>
              <w:top w:val="single" w:sz="12" w:space="0" w:color="auto"/>
              <w:left w:val="nil"/>
              <w:bottom w:val="single" w:sz="8" w:space="0" w:color="auto"/>
              <w:right w:val="nil"/>
            </w:tcBorders>
          </w:tcPr>
          <w:p w14:paraId="52D9C4F0" w14:textId="77777777" w:rsidR="00BB5F50" w:rsidRPr="00AC74C9" w:rsidRDefault="00BB5F50" w:rsidP="00F4375A">
            <w:pPr>
              <w:pStyle w:val="TableNormal1"/>
              <w:spacing w:before="240" w:after="120" w:line="300" w:lineRule="auto"/>
              <w:jc w:val="both"/>
              <w:rPr>
                <w:rFonts w:cs="Arial"/>
              </w:rPr>
            </w:pPr>
            <w:r w:rsidRPr="00AC74C9">
              <w:rPr>
                <w:rFonts w:cs="Arial"/>
              </w:rPr>
              <w:t xml:space="preserve">Revised by Jessie Holmes to incorporate spatial/mapping data </w:t>
            </w:r>
          </w:p>
        </w:tc>
      </w:tr>
      <w:tr w:rsidR="00BB5F50" w:rsidRPr="00AC74C9" w14:paraId="67CBB81F" w14:textId="77777777" w:rsidTr="00F4375A">
        <w:tc>
          <w:tcPr>
            <w:tcW w:w="1168" w:type="dxa"/>
            <w:gridSpan w:val="2"/>
            <w:tcBorders>
              <w:top w:val="single" w:sz="8" w:space="0" w:color="auto"/>
              <w:left w:val="nil"/>
              <w:bottom w:val="single" w:sz="4" w:space="0" w:color="auto"/>
              <w:right w:val="nil"/>
            </w:tcBorders>
          </w:tcPr>
          <w:p w14:paraId="488A5A35" w14:textId="0193F43A" w:rsidR="00BB5F50" w:rsidRPr="00AC74C9" w:rsidRDefault="00BB5F50" w:rsidP="00BB5F50">
            <w:pPr>
              <w:pStyle w:val="TableNormal1"/>
              <w:spacing w:before="240" w:after="120" w:line="300" w:lineRule="auto"/>
              <w:rPr>
                <w:rFonts w:cs="Arial"/>
              </w:rPr>
            </w:pPr>
            <w:r>
              <w:rPr>
                <w:rFonts w:cs="Arial"/>
              </w:rPr>
              <w:t>7</w:t>
            </w:r>
          </w:p>
        </w:tc>
        <w:tc>
          <w:tcPr>
            <w:tcW w:w="2126" w:type="dxa"/>
            <w:tcBorders>
              <w:top w:val="single" w:sz="8" w:space="0" w:color="auto"/>
              <w:left w:val="nil"/>
              <w:bottom w:val="single" w:sz="4" w:space="0" w:color="auto"/>
              <w:right w:val="nil"/>
            </w:tcBorders>
          </w:tcPr>
          <w:p w14:paraId="7EB381A9" w14:textId="77777777" w:rsidR="00BB5F50" w:rsidRPr="00AC74C9" w:rsidRDefault="00BB5F50" w:rsidP="00561BDA">
            <w:pPr>
              <w:pStyle w:val="TableNormal1"/>
              <w:spacing w:before="240" w:after="120" w:line="300" w:lineRule="auto"/>
              <w:jc w:val="center"/>
              <w:rPr>
                <w:rFonts w:cs="Arial"/>
              </w:rPr>
            </w:pPr>
            <w:r w:rsidRPr="00AC74C9">
              <w:rPr>
                <w:rFonts w:cs="Arial"/>
              </w:rPr>
              <w:t>31 March 2010</w:t>
            </w:r>
          </w:p>
        </w:tc>
        <w:tc>
          <w:tcPr>
            <w:tcW w:w="4914" w:type="dxa"/>
            <w:tcBorders>
              <w:top w:val="single" w:sz="8" w:space="0" w:color="auto"/>
              <w:left w:val="nil"/>
              <w:bottom w:val="single" w:sz="4" w:space="0" w:color="auto"/>
              <w:right w:val="nil"/>
            </w:tcBorders>
          </w:tcPr>
          <w:p w14:paraId="47822B80" w14:textId="77777777" w:rsidR="00BB5F50" w:rsidRPr="00AC74C9" w:rsidRDefault="00BB5F50" w:rsidP="00F4375A">
            <w:pPr>
              <w:pStyle w:val="TableNormal1"/>
              <w:spacing w:before="240" w:after="120" w:line="300" w:lineRule="auto"/>
              <w:jc w:val="both"/>
              <w:rPr>
                <w:rFonts w:cs="Arial"/>
              </w:rPr>
            </w:pPr>
            <w:r w:rsidRPr="00AC74C9">
              <w:rPr>
                <w:rFonts w:cs="Arial"/>
              </w:rPr>
              <w:t xml:space="preserve">Revised by Jessie Holmes to incorporate acknowledgement and referencing of BOCSAR data by others </w:t>
            </w:r>
          </w:p>
        </w:tc>
      </w:tr>
      <w:tr w:rsidR="00BB5F50" w:rsidRPr="00AC74C9" w14:paraId="59086061" w14:textId="77777777" w:rsidTr="00F4375A">
        <w:tc>
          <w:tcPr>
            <w:tcW w:w="1168" w:type="dxa"/>
            <w:gridSpan w:val="2"/>
            <w:tcBorders>
              <w:top w:val="single" w:sz="4" w:space="0" w:color="auto"/>
              <w:left w:val="nil"/>
              <w:bottom w:val="single" w:sz="4" w:space="0" w:color="auto"/>
              <w:right w:val="nil"/>
            </w:tcBorders>
          </w:tcPr>
          <w:p w14:paraId="0D636950" w14:textId="21530873" w:rsidR="00BB5F50" w:rsidRPr="00AC74C9" w:rsidRDefault="00BB5F50" w:rsidP="00BB5F50">
            <w:pPr>
              <w:pStyle w:val="TableNormal1"/>
              <w:spacing w:before="240" w:after="120" w:line="300" w:lineRule="auto"/>
              <w:rPr>
                <w:rFonts w:cs="Arial"/>
              </w:rPr>
            </w:pPr>
            <w:r>
              <w:rPr>
                <w:rFonts w:cs="Arial"/>
              </w:rPr>
              <w:t>6</w:t>
            </w:r>
          </w:p>
        </w:tc>
        <w:tc>
          <w:tcPr>
            <w:tcW w:w="2126" w:type="dxa"/>
            <w:tcBorders>
              <w:top w:val="single" w:sz="4" w:space="0" w:color="auto"/>
              <w:left w:val="nil"/>
              <w:bottom w:val="single" w:sz="4" w:space="0" w:color="auto"/>
              <w:right w:val="nil"/>
            </w:tcBorders>
          </w:tcPr>
          <w:p w14:paraId="39CBD2B1" w14:textId="77777777" w:rsidR="00BB5F50" w:rsidRPr="00AC74C9" w:rsidRDefault="00BB5F50" w:rsidP="00561BDA">
            <w:pPr>
              <w:pStyle w:val="TableNormal1"/>
              <w:spacing w:before="240" w:after="120" w:line="300" w:lineRule="auto"/>
              <w:jc w:val="center"/>
              <w:rPr>
                <w:rFonts w:cs="Arial"/>
              </w:rPr>
            </w:pPr>
            <w:r w:rsidRPr="00AC74C9">
              <w:rPr>
                <w:rFonts w:cs="Arial"/>
              </w:rPr>
              <w:t>22 October 2009</w:t>
            </w:r>
          </w:p>
        </w:tc>
        <w:tc>
          <w:tcPr>
            <w:tcW w:w="4914" w:type="dxa"/>
            <w:tcBorders>
              <w:top w:val="single" w:sz="4" w:space="0" w:color="auto"/>
              <w:left w:val="nil"/>
              <w:bottom w:val="single" w:sz="4" w:space="0" w:color="auto"/>
              <w:right w:val="nil"/>
            </w:tcBorders>
          </w:tcPr>
          <w:p w14:paraId="5B5EA5B8" w14:textId="77777777" w:rsidR="00BB5F50" w:rsidRPr="00AC74C9" w:rsidRDefault="00BB5F50" w:rsidP="00F4375A">
            <w:pPr>
              <w:pStyle w:val="TableNormal1"/>
              <w:spacing w:before="240" w:after="120" w:line="300" w:lineRule="auto"/>
              <w:jc w:val="both"/>
              <w:rPr>
                <w:rFonts w:cs="Arial"/>
              </w:rPr>
            </w:pPr>
            <w:r w:rsidRPr="00AC74C9">
              <w:rPr>
                <w:rFonts w:cs="Arial"/>
              </w:rPr>
              <w:t>Revised by Jessie Holmes to reflect victim and person of interest policies</w:t>
            </w:r>
          </w:p>
        </w:tc>
      </w:tr>
      <w:tr w:rsidR="00BB5F50" w:rsidRPr="00AC74C9" w14:paraId="11D87CDB" w14:textId="77777777" w:rsidTr="00F4375A">
        <w:tc>
          <w:tcPr>
            <w:tcW w:w="1168" w:type="dxa"/>
            <w:gridSpan w:val="2"/>
            <w:tcBorders>
              <w:top w:val="single" w:sz="4" w:space="0" w:color="auto"/>
              <w:left w:val="nil"/>
              <w:bottom w:val="single" w:sz="4" w:space="0" w:color="auto"/>
              <w:right w:val="nil"/>
            </w:tcBorders>
          </w:tcPr>
          <w:p w14:paraId="31664F97" w14:textId="5A50C341" w:rsidR="00BB5F50" w:rsidRPr="00AC74C9" w:rsidRDefault="00BB5F50" w:rsidP="00BB5F50">
            <w:pPr>
              <w:pStyle w:val="TableNormal1"/>
              <w:spacing w:before="240" w:after="120" w:line="300" w:lineRule="auto"/>
              <w:rPr>
                <w:rFonts w:cs="Arial"/>
              </w:rPr>
            </w:pPr>
            <w:r>
              <w:rPr>
                <w:rFonts w:cs="Arial"/>
              </w:rPr>
              <w:t>5</w:t>
            </w:r>
          </w:p>
        </w:tc>
        <w:tc>
          <w:tcPr>
            <w:tcW w:w="2126" w:type="dxa"/>
            <w:tcBorders>
              <w:top w:val="single" w:sz="4" w:space="0" w:color="auto"/>
              <w:left w:val="nil"/>
              <w:bottom w:val="single" w:sz="4" w:space="0" w:color="auto"/>
              <w:right w:val="nil"/>
            </w:tcBorders>
          </w:tcPr>
          <w:p w14:paraId="3D083257" w14:textId="77777777" w:rsidR="00BB5F50" w:rsidRPr="00AC74C9" w:rsidRDefault="00BB5F50" w:rsidP="00561BDA">
            <w:pPr>
              <w:pStyle w:val="TableNormal1"/>
              <w:spacing w:before="240" w:after="120" w:line="300" w:lineRule="auto"/>
              <w:jc w:val="center"/>
              <w:rPr>
                <w:rFonts w:cs="Arial"/>
              </w:rPr>
            </w:pPr>
            <w:r w:rsidRPr="00AC74C9">
              <w:rPr>
                <w:rFonts w:cs="Arial"/>
              </w:rPr>
              <w:t>1 August 2008</w:t>
            </w:r>
          </w:p>
        </w:tc>
        <w:tc>
          <w:tcPr>
            <w:tcW w:w="4914" w:type="dxa"/>
            <w:tcBorders>
              <w:top w:val="single" w:sz="4" w:space="0" w:color="auto"/>
              <w:left w:val="nil"/>
              <w:bottom w:val="single" w:sz="4" w:space="0" w:color="auto"/>
              <w:right w:val="nil"/>
            </w:tcBorders>
          </w:tcPr>
          <w:p w14:paraId="7E800F50" w14:textId="77777777" w:rsidR="00BB5F50" w:rsidRPr="00AC74C9" w:rsidRDefault="00BB5F50" w:rsidP="00F4375A">
            <w:pPr>
              <w:pStyle w:val="TableNormal1"/>
              <w:spacing w:before="240" w:after="120" w:line="300" w:lineRule="auto"/>
              <w:jc w:val="both"/>
              <w:rPr>
                <w:rFonts w:cs="Arial"/>
              </w:rPr>
            </w:pPr>
            <w:r w:rsidRPr="00AC74C9">
              <w:rPr>
                <w:rFonts w:cs="Arial"/>
              </w:rPr>
              <w:t>Revised by Tracy Painting to incorporate revised pricing policy</w:t>
            </w:r>
          </w:p>
        </w:tc>
      </w:tr>
      <w:tr w:rsidR="00BB5F50" w:rsidRPr="00AC74C9" w14:paraId="2E8CF869" w14:textId="77777777" w:rsidTr="00F4375A">
        <w:tc>
          <w:tcPr>
            <w:tcW w:w="1168" w:type="dxa"/>
            <w:gridSpan w:val="2"/>
            <w:tcBorders>
              <w:top w:val="single" w:sz="4" w:space="0" w:color="auto"/>
              <w:left w:val="nil"/>
              <w:bottom w:val="single" w:sz="2" w:space="0" w:color="auto"/>
              <w:right w:val="nil"/>
            </w:tcBorders>
          </w:tcPr>
          <w:p w14:paraId="393A9CB9" w14:textId="5799862F" w:rsidR="00BB5F50" w:rsidRPr="00AC74C9" w:rsidRDefault="00BB5F50" w:rsidP="00BB5F50">
            <w:pPr>
              <w:pStyle w:val="TableNormal1"/>
              <w:spacing w:before="240" w:after="120" w:line="300" w:lineRule="auto"/>
              <w:rPr>
                <w:rFonts w:cs="Arial"/>
              </w:rPr>
            </w:pPr>
            <w:r>
              <w:rPr>
                <w:rFonts w:cs="Arial"/>
              </w:rPr>
              <w:t>4</w:t>
            </w:r>
          </w:p>
        </w:tc>
        <w:tc>
          <w:tcPr>
            <w:tcW w:w="2126" w:type="dxa"/>
            <w:tcBorders>
              <w:top w:val="single" w:sz="4" w:space="0" w:color="auto"/>
              <w:left w:val="nil"/>
              <w:bottom w:val="single" w:sz="2" w:space="0" w:color="auto"/>
              <w:right w:val="nil"/>
            </w:tcBorders>
          </w:tcPr>
          <w:p w14:paraId="189B43C5" w14:textId="77777777" w:rsidR="00BB5F50" w:rsidRPr="00AC74C9" w:rsidRDefault="00BB5F50" w:rsidP="00561BDA">
            <w:pPr>
              <w:pStyle w:val="TableNormal1"/>
              <w:spacing w:before="240" w:after="120" w:line="300" w:lineRule="auto"/>
              <w:jc w:val="center"/>
              <w:rPr>
                <w:rFonts w:cs="Arial"/>
              </w:rPr>
            </w:pPr>
            <w:r w:rsidRPr="00AC74C9">
              <w:rPr>
                <w:rFonts w:cs="Arial"/>
              </w:rPr>
              <w:t>Feb 2007</w:t>
            </w:r>
          </w:p>
        </w:tc>
        <w:tc>
          <w:tcPr>
            <w:tcW w:w="4914" w:type="dxa"/>
            <w:tcBorders>
              <w:top w:val="single" w:sz="4" w:space="0" w:color="auto"/>
              <w:left w:val="nil"/>
              <w:bottom w:val="single" w:sz="2" w:space="0" w:color="auto"/>
              <w:right w:val="nil"/>
            </w:tcBorders>
          </w:tcPr>
          <w:p w14:paraId="178398E3" w14:textId="77777777" w:rsidR="00BB5F50" w:rsidRPr="00AC74C9" w:rsidRDefault="00BB5F50" w:rsidP="00F4375A">
            <w:pPr>
              <w:pStyle w:val="TableNormal1"/>
              <w:spacing w:before="240" w:after="120" w:line="300" w:lineRule="auto"/>
              <w:jc w:val="both"/>
              <w:rPr>
                <w:rFonts w:cs="Arial"/>
              </w:rPr>
            </w:pPr>
            <w:r w:rsidRPr="00AC74C9">
              <w:rPr>
                <w:rFonts w:cs="Arial"/>
              </w:rPr>
              <w:t>Revised by Don Weatherburn and Craig Jones</w:t>
            </w:r>
          </w:p>
        </w:tc>
      </w:tr>
      <w:tr w:rsidR="00BB5F50" w:rsidRPr="00AC74C9" w14:paraId="5192F9E4" w14:textId="77777777" w:rsidTr="00F4375A">
        <w:trPr>
          <w:trHeight w:val="83"/>
        </w:trPr>
        <w:tc>
          <w:tcPr>
            <w:tcW w:w="1168" w:type="dxa"/>
            <w:gridSpan w:val="2"/>
            <w:tcBorders>
              <w:top w:val="single" w:sz="2" w:space="0" w:color="auto"/>
              <w:left w:val="nil"/>
              <w:bottom w:val="single" w:sz="2" w:space="0" w:color="auto"/>
              <w:right w:val="nil"/>
            </w:tcBorders>
          </w:tcPr>
          <w:p w14:paraId="7122939B" w14:textId="7FAB61D0" w:rsidR="00BB5F50" w:rsidRPr="00AC74C9" w:rsidRDefault="00BB5F50" w:rsidP="00BB5F50">
            <w:pPr>
              <w:pStyle w:val="TableNormal1"/>
              <w:spacing w:before="240" w:after="120" w:line="300" w:lineRule="auto"/>
              <w:rPr>
                <w:rFonts w:cs="Arial"/>
              </w:rPr>
            </w:pPr>
            <w:r>
              <w:rPr>
                <w:rFonts w:cs="Arial"/>
              </w:rPr>
              <w:t>3</w:t>
            </w:r>
          </w:p>
        </w:tc>
        <w:tc>
          <w:tcPr>
            <w:tcW w:w="2126" w:type="dxa"/>
            <w:tcBorders>
              <w:top w:val="single" w:sz="2" w:space="0" w:color="auto"/>
              <w:left w:val="nil"/>
              <w:bottom w:val="single" w:sz="2" w:space="0" w:color="auto"/>
              <w:right w:val="nil"/>
            </w:tcBorders>
          </w:tcPr>
          <w:p w14:paraId="56859BBE" w14:textId="77777777" w:rsidR="00BB5F50" w:rsidRPr="00AC74C9" w:rsidRDefault="00BB5F50" w:rsidP="00561BDA">
            <w:pPr>
              <w:pStyle w:val="TableNormal1"/>
              <w:spacing w:before="240" w:after="120" w:line="300" w:lineRule="auto"/>
              <w:jc w:val="center"/>
              <w:rPr>
                <w:rFonts w:cs="Arial"/>
              </w:rPr>
            </w:pPr>
            <w:r w:rsidRPr="00AC74C9">
              <w:rPr>
                <w:rFonts w:cs="Arial"/>
              </w:rPr>
              <w:t>Dec 2005</w:t>
            </w:r>
          </w:p>
        </w:tc>
        <w:tc>
          <w:tcPr>
            <w:tcW w:w="4914" w:type="dxa"/>
            <w:tcBorders>
              <w:top w:val="single" w:sz="2" w:space="0" w:color="auto"/>
              <w:left w:val="nil"/>
              <w:bottom w:val="single" w:sz="2" w:space="0" w:color="auto"/>
              <w:right w:val="nil"/>
            </w:tcBorders>
          </w:tcPr>
          <w:p w14:paraId="5EB49A5E" w14:textId="77777777" w:rsidR="00BB5F50" w:rsidRPr="00AC74C9" w:rsidRDefault="00BB5F50" w:rsidP="00F4375A">
            <w:pPr>
              <w:pStyle w:val="TableNormal1"/>
              <w:spacing w:before="240" w:after="120" w:line="300" w:lineRule="auto"/>
              <w:jc w:val="both"/>
              <w:rPr>
                <w:rFonts w:cs="Arial"/>
              </w:rPr>
            </w:pPr>
            <w:r w:rsidRPr="00AC74C9">
              <w:rPr>
                <w:rFonts w:cs="Arial"/>
              </w:rPr>
              <w:t xml:space="preserve">Revised by Suzanne Poynton </w:t>
            </w:r>
          </w:p>
        </w:tc>
      </w:tr>
      <w:tr w:rsidR="00BB5F50" w:rsidRPr="00AC74C9" w14:paraId="0AB7F7F6" w14:textId="77777777" w:rsidTr="00F4375A">
        <w:tc>
          <w:tcPr>
            <w:tcW w:w="1168" w:type="dxa"/>
            <w:gridSpan w:val="2"/>
            <w:tcBorders>
              <w:top w:val="single" w:sz="2" w:space="0" w:color="auto"/>
              <w:left w:val="nil"/>
              <w:bottom w:val="single" w:sz="2" w:space="0" w:color="auto"/>
              <w:right w:val="nil"/>
            </w:tcBorders>
          </w:tcPr>
          <w:p w14:paraId="0E896F55" w14:textId="2B903B48" w:rsidR="00BB5F50" w:rsidRPr="00AC74C9" w:rsidRDefault="00BB5F50" w:rsidP="00BB5F50">
            <w:pPr>
              <w:pStyle w:val="TableNormal1"/>
              <w:spacing w:before="240" w:after="120" w:line="300" w:lineRule="auto"/>
              <w:rPr>
                <w:rFonts w:cs="Arial"/>
              </w:rPr>
            </w:pPr>
            <w:r>
              <w:rPr>
                <w:rFonts w:cs="Arial"/>
              </w:rPr>
              <w:t>2</w:t>
            </w:r>
          </w:p>
        </w:tc>
        <w:tc>
          <w:tcPr>
            <w:tcW w:w="2126" w:type="dxa"/>
            <w:tcBorders>
              <w:top w:val="single" w:sz="2" w:space="0" w:color="auto"/>
              <w:left w:val="nil"/>
              <w:bottom w:val="single" w:sz="2" w:space="0" w:color="auto"/>
              <w:right w:val="nil"/>
            </w:tcBorders>
          </w:tcPr>
          <w:p w14:paraId="4980B8A4" w14:textId="77777777" w:rsidR="00BB5F50" w:rsidRPr="00AC74C9" w:rsidRDefault="00BB5F50" w:rsidP="00561BDA">
            <w:pPr>
              <w:pStyle w:val="TableNormal1"/>
              <w:spacing w:before="240" w:after="120" w:line="300" w:lineRule="auto"/>
              <w:jc w:val="center"/>
              <w:rPr>
                <w:rFonts w:cs="Arial"/>
              </w:rPr>
            </w:pPr>
            <w:r w:rsidRPr="00AC74C9">
              <w:rPr>
                <w:rFonts w:cs="Arial"/>
              </w:rPr>
              <w:t>May 2004</w:t>
            </w:r>
          </w:p>
        </w:tc>
        <w:tc>
          <w:tcPr>
            <w:tcW w:w="4914" w:type="dxa"/>
            <w:tcBorders>
              <w:top w:val="single" w:sz="2" w:space="0" w:color="auto"/>
              <w:left w:val="nil"/>
              <w:bottom w:val="single" w:sz="2" w:space="0" w:color="auto"/>
              <w:right w:val="nil"/>
            </w:tcBorders>
          </w:tcPr>
          <w:p w14:paraId="6A383E39" w14:textId="77777777" w:rsidR="00BB5F50" w:rsidRPr="00AC74C9" w:rsidRDefault="00BB5F50" w:rsidP="00F4375A">
            <w:pPr>
              <w:pStyle w:val="TableNormal1"/>
              <w:spacing w:before="240" w:after="120" w:line="300" w:lineRule="auto"/>
              <w:jc w:val="both"/>
              <w:rPr>
                <w:rFonts w:cs="Arial"/>
              </w:rPr>
            </w:pPr>
            <w:r w:rsidRPr="00AC74C9">
              <w:rPr>
                <w:rFonts w:cs="Arial"/>
              </w:rPr>
              <w:t>Revised by Jackie Fitzgerald</w:t>
            </w:r>
          </w:p>
        </w:tc>
      </w:tr>
      <w:tr w:rsidR="00BB5F50" w:rsidRPr="00AC74C9" w14:paraId="39CFB60C" w14:textId="77777777" w:rsidTr="00F4375A">
        <w:tc>
          <w:tcPr>
            <w:tcW w:w="1168" w:type="dxa"/>
            <w:gridSpan w:val="2"/>
            <w:tcBorders>
              <w:top w:val="single" w:sz="2" w:space="0" w:color="auto"/>
              <w:left w:val="nil"/>
              <w:bottom w:val="single" w:sz="2" w:space="0" w:color="auto"/>
              <w:right w:val="nil"/>
            </w:tcBorders>
          </w:tcPr>
          <w:p w14:paraId="4EB05762" w14:textId="24A40D8B" w:rsidR="00BB5F50" w:rsidRPr="00AC74C9" w:rsidRDefault="00BB5F50" w:rsidP="00BB5F50">
            <w:pPr>
              <w:pStyle w:val="TableNormal1"/>
              <w:spacing w:before="240" w:after="120" w:line="300" w:lineRule="auto"/>
              <w:rPr>
                <w:rFonts w:cs="Arial"/>
              </w:rPr>
            </w:pPr>
            <w:r>
              <w:rPr>
                <w:rFonts w:cs="Arial"/>
              </w:rPr>
              <w:t>1</w:t>
            </w:r>
          </w:p>
        </w:tc>
        <w:tc>
          <w:tcPr>
            <w:tcW w:w="2126" w:type="dxa"/>
            <w:tcBorders>
              <w:top w:val="single" w:sz="2" w:space="0" w:color="auto"/>
              <w:left w:val="nil"/>
              <w:bottom w:val="single" w:sz="2" w:space="0" w:color="auto"/>
              <w:right w:val="nil"/>
            </w:tcBorders>
          </w:tcPr>
          <w:p w14:paraId="5E151B39" w14:textId="77777777" w:rsidR="00BB5F50" w:rsidRPr="00AC74C9" w:rsidRDefault="00BB5F50" w:rsidP="00561BDA">
            <w:pPr>
              <w:pStyle w:val="TableNormal1"/>
              <w:spacing w:before="240" w:after="120" w:line="300" w:lineRule="auto"/>
              <w:jc w:val="center"/>
              <w:rPr>
                <w:rFonts w:cs="Arial"/>
              </w:rPr>
            </w:pPr>
            <w:r w:rsidRPr="00AC74C9">
              <w:rPr>
                <w:rFonts w:cs="Arial"/>
              </w:rPr>
              <w:t>Jul 2001</w:t>
            </w:r>
          </w:p>
        </w:tc>
        <w:tc>
          <w:tcPr>
            <w:tcW w:w="4914" w:type="dxa"/>
            <w:tcBorders>
              <w:top w:val="single" w:sz="2" w:space="0" w:color="auto"/>
              <w:left w:val="nil"/>
              <w:bottom w:val="single" w:sz="2" w:space="0" w:color="auto"/>
              <w:right w:val="nil"/>
            </w:tcBorders>
          </w:tcPr>
          <w:p w14:paraId="6AC244A1" w14:textId="77777777" w:rsidR="00BB5F50" w:rsidRPr="00AC74C9" w:rsidRDefault="00BB5F50" w:rsidP="00F4375A">
            <w:pPr>
              <w:pStyle w:val="TableNormal1"/>
              <w:spacing w:before="240" w:after="120" w:line="300" w:lineRule="auto"/>
              <w:jc w:val="both"/>
              <w:rPr>
                <w:rFonts w:cs="Arial"/>
              </w:rPr>
            </w:pPr>
            <w:r w:rsidRPr="00AC74C9">
              <w:rPr>
                <w:rFonts w:cs="Arial"/>
              </w:rPr>
              <w:t>Revised by Jackie Fitzgerald</w:t>
            </w:r>
          </w:p>
        </w:tc>
      </w:tr>
    </w:tbl>
    <w:p w14:paraId="58E2F422" w14:textId="77777777" w:rsidR="006441E9" w:rsidRPr="00AC74C9" w:rsidRDefault="006441E9" w:rsidP="00561BDA">
      <w:pPr>
        <w:rPr>
          <w:rFonts w:cs="Arial"/>
        </w:rPr>
      </w:pPr>
    </w:p>
    <w:sectPr w:rsidR="006441E9" w:rsidRPr="00AC74C9" w:rsidSect="006441E9">
      <w:headerReference w:type="default" r:id="rId21"/>
      <w:pgSz w:w="11906" w:h="16838"/>
      <w:pgMar w:top="851" w:right="1440" w:bottom="1134" w:left="2268" w:header="680" w:footer="709" w:gutter="0"/>
      <w:pgBorders w:offsetFrom="page">
        <w:bottom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CC9F2" w14:textId="77777777" w:rsidR="00F50286" w:rsidRDefault="00F50286">
      <w:r>
        <w:separator/>
      </w:r>
    </w:p>
  </w:endnote>
  <w:endnote w:type="continuationSeparator" w:id="0">
    <w:p w14:paraId="6248A4A9" w14:textId="77777777" w:rsidR="00F50286" w:rsidRDefault="00F50286">
      <w:r>
        <w:continuationSeparator/>
      </w:r>
    </w:p>
  </w:endnote>
  <w:endnote w:type="continuationNotice" w:id="1">
    <w:p w14:paraId="4C42FB02" w14:textId="77777777" w:rsidR="00F50286" w:rsidRDefault="00F502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2D1F4" w14:textId="618A2E35" w:rsidR="0047014D" w:rsidRDefault="0047014D">
    <w:pPr>
      <w:pStyle w:val="Footer"/>
      <w:pBdr>
        <w:top w:val="single" w:sz="4" w:space="15" w:color="auto"/>
      </w:pBdr>
      <w:tabs>
        <w:tab w:val="clear" w:pos="8306"/>
        <w:tab w:val="right" w:pos="8151"/>
        <w:tab w:val="right" w:pos="11172"/>
      </w:tabs>
      <w:rPr>
        <w:sz w:val="18"/>
        <w:szCs w:val="18"/>
      </w:rPr>
    </w:pPr>
    <w:r w:rsidRPr="75E31962">
      <w:rPr>
        <w:sz w:val="18"/>
        <w:szCs w:val="18"/>
      </w:rPr>
      <w:t>NSW Bureau of Crime Statistics and Research</w:t>
    </w:r>
    <w:r>
      <w:tab/>
    </w:r>
    <w:r>
      <w:tab/>
    </w:r>
    <w:r w:rsidRPr="75E31962">
      <w:rPr>
        <w:sz w:val="18"/>
        <w:szCs w:val="18"/>
      </w:rPr>
      <w:t xml:space="preserve">Date of Effect: </w:t>
    </w:r>
    <w:r w:rsidR="75E31962" w:rsidRPr="75E31962">
      <w:rPr>
        <w:sz w:val="18"/>
        <w:szCs w:val="18"/>
      </w:rPr>
      <w:t>1</w:t>
    </w:r>
    <w:r w:rsidR="009B3DF3" w:rsidRPr="75E31962">
      <w:rPr>
        <w:sz w:val="18"/>
        <w:szCs w:val="18"/>
      </w:rPr>
      <w:t xml:space="preserve"> August 2026</w:t>
    </w:r>
  </w:p>
  <w:p w14:paraId="36DD3C0F" w14:textId="77777777" w:rsidR="0047014D" w:rsidRDefault="0047014D">
    <w:pPr>
      <w:pStyle w:val="Footer"/>
      <w:tabs>
        <w:tab w:val="clear" w:pos="4153"/>
        <w:tab w:val="clear" w:pos="8306"/>
        <w:tab w:val="left" w:pos="-4111"/>
        <w:tab w:val="right" w:pos="-2977"/>
        <w:tab w:val="right" w:pos="8151"/>
        <w:tab w:val="right" w:pos="8208"/>
        <w:tab w:val="right" w:pos="11172"/>
      </w:tabs>
      <w:rPr>
        <w:rStyle w:val="Strong"/>
        <w:bCs w:val="0"/>
        <w:sz w:val="18"/>
      </w:rPr>
    </w:pPr>
    <w:r>
      <w:rPr>
        <w:rStyle w:val="Strong"/>
        <w:bCs w:val="0"/>
        <w:sz w:val="18"/>
      </w:rPr>
      <w:t>Information Service Policy</w:t>
    </w:r>
    <w:r>
      <w:rPr>
        <w:rStyle w:val="Strong"/>
        <w:bCs w:val="0"/>
        <w:sz w:val="18"/>
      </w:rPr>
      <w:tab/>
    </w:r>
    <w:r>
      <w:rPr>
        <w:sz w:val="18"/>
        <w:lang w:val="en-US"/>
      </w:rPr>
      <w:t xml:space="preserve">Page </w:t>
    </w:r>
    <w:r>
      <w:rPr>
        <w:sz w:val="18"/>
        <w:lang w:val="en-US"/>
      </w:rPr>
      <w:fldChar w:fldCharType="begin"/>
    </w:r>
    <w:r>
      <w:rPr>
        <w:sz w:val="18"/>
        <w:lang w:val="en-US"/>
      </w:rPr>
      <w:instrText xml:space="preserve"> PAGE </w:instrText>
    </w:r>
    <w:r>
      <w:rPr>
        <w:sz w:val="18"/>
        <w:lang w:val="en-US"/>
      </w:rPr>
      <w:fldChar w:fldCharType="separate"/>
    </w:r>
    <w:r>
      <w:rPr>
        <w:noProof/>
        <w:sz w:val="18"/>
        <w:lang w:val="en-US"/>
      </w:rPr>
      <w:t>1</w:t>
    </w:r>
    <w:r>
      <w:rPr>
        <w:sz w:val="18"/>
        <w:lang w:val="en-US"/>
      </w:rPr>
      <w:fldChar w:fldCharType="end"/>
    </w:r>
    <w:r>
      <w:rPr>
        <w:sz w:val="18"/>
        <w:lang w:val="en-US"/>
      </w:rPr>
      <w:t xml:space="preserve"> of </w:t>
    </w:r>
    <w:r>
      <w:rPr>
        <w:sz w:val="18"/>
        <w:lang w:val="en-US"/>
      </w:rPr>
      <w:fldChar w:fldCharType="begin"/>
    </w:r>
    <w:r>
      <w:rPr>
        <w:sz w:val="18"/>
        <w:lang w:val="en-US"/>
      </w:rPr>
      <w:instrText xml:space="preserve"> NUMPAGES </w:instrText>
    </w:r>
    <w:r>
      <w:rPr>
        <w:sz w:val="18"/>
        <w:lang w:val="en-US"/>
      </w:rPr>
      <w:fldChar w:fldCharType="separate"/>
    </w:r>
    <w:r>
      <w:rPr>
        <w:noProof/>
        <w:sz w:val="18"/>
        <w:lang w:val="en-US"/>
      </w:rPr>
      <w:t>20</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7D697" w14:textId="77777777" w:rsidR="00F50286" w:rsidRDefault="00F50286">
      <w:r>
        <w:separator/>
      </w:r>
    </w:p>
  </w:footnote>
  <w:footnote w:type="continuationSeparator" w:id="0">
    <w:p w14:paraId="68A9795E" w14:textId="77777777" w:rsidR="00F50286" w:rsidRDefault="00F50286">
      <w:r>
        <w:continuationSeparator/>
      </w:r>
    </w:p>
  </w:footnote>
  <w:footnote w:type="continuationNotice" w:id="1">
    <w:p w14:paraId="077B5CD5" w14:textId="77777777" w:rsidR="00F50286" w:rsidRDefault="00F50286"/>
  </w:footnote>
  <w:footnote w:id="2">
    <w:p w14:paraId="33A8C73E" w14:textId="77777777" w:rsidR="0047014D" w:rsidRDefault="0047014D" w:rsidP="005E110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77E00" w14:textId="77777777" w:rsidR="0047014D" w:rsidRDefault="0047014D">
    <w:pPr>
      <w:pStyle w:val="Header"/>
      <w:pBdr>
        <w:bottom w:val="single" w:sz="48" w:space="6" w:color="0000BE"/>
      </w:pBdr>
      <w:tabs>
        <w:tab w:val="clear" w:pos="8306"/>
      </w:tabs>
      <w:ind w:left="-1197" w:right="-580"/>
      <w:jc w:val="right"/>
    </w:pPr>
    <w:r>
      <w:t>Department of Communities and Justice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DA777" w14:textId="77777777" w:rsidR="0047014D" w:rsidRDefault="004701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EE0FCB"/>
    <w:multiLevelType w:val="hybridMultilevel"/>
    <w:tmpl w:val="AA2C0E20"/>
    <w:lvl w:ilvl="0" w:tplc="3244E610">
      <w:numFmt w:val="bullet"/>
      <w:lvlText w:val=""/>
      <w:lvlJc w:val="left"/>
      <w:pPr>
        <w:tabs>
          <w:tab w:val="num" w:pos="720"/>
        </w:tabs>
        <w:ind w:left="720" w:hanging="360"/>
      </w:pPr>
      <w:rPr>
        <w:rFonts w:ascii="Symbol" w:eastAsia="Times New Roman" w:hAnsi="Symbol"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9C461F3"/>
    <w:multiLevelType w:val="multilevel"/>
    <w:tmpl w:val="C5A6E968"/>
    <w:lvl w:ilvl="0">
      <w:start w:val="1"/>
      <w:numFmt w:val="bullet"/>
      <w:lvlText w:val=""/>
      <w:lvlJc w:val="left"/>
      <w:pPr>
        <w:tabs>
          <w:tab w:val="num" w:pos="720"/>
        </w:tabs>
        <w:ind w:left="720" w:hanging="720"/>
      </w:pPr>
      <w:rPr>
        <w:rFonts w:ascii="Symbol" w:hAnsi="Symbol" w:hint="default"/>
      </w:rPr>
    </w:lvl>
    <w:lvl w:ilvl="1">
      <w:start w:val="1"/>
      <w:numFmt w:val="decimal"/>
      <w:lvlText w:val="%1.%2"/>
      <w:lvlJc w:val="left"/>
      <w:pPr>
        <w:tabs>
          <w:tab w:val="num" w:pos="1855"/>
        </w:tabs>
        <w:ind w:left="1855"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0B78269E"/>
    <w:multiLevelType w:val="hybridMultilevel"/>
    <w:tmpl w:val="8C44ADA6"/>
    <w:lvl w:ilvl="0" w:tplc="4FEA202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75048B"/>
    <w:multiLevelType w:val="hybridMultilevel"/>
    <w:tmpl w:val="0B02B4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7233E06"/>
    <w:multiLevelType w:val="multilevel"/>
    <w:tmpl w:val="B4582AF0"/>
    <w:lvl w:ilvl="0">
      <w:start w:val="1"/>
      <w:numFmt w:val="decimal"/>
      <w:pStyle w:val="Sectionheading"/>
      <w:lvlText w:val="%1"/>
      <w:lvlJc w:val="left"/>
      <w:pPr>
        <w:tabs>
          <w:tab w:val="num" w:pos="1287"/>
        </w:tabs>
        <w:ind w:left="1287" w:hanging="720"/>
      </w:pPr>
      <w:rPr>
        <w:rFonts w:hint="default"/>
      </w:rPr>
    </w:lvl>
    <w:lvl w:ilvl="1">
      <w:start w:val="1"/>
      <w:numFmt w:val="decimal"/>
      <w:pStyle w:val="Subsectionheading"/>
      <w:lvlText w:val="%1.%2"/>
      <w:lvlJc w:val="left"/>
      <w:pPr>
        <w:tabs>
          <w:tab w:val="num" w:pos="1288"/>
        </w:tabs>
        <w:ind w:left="1288"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479A19E5"/>
    <w:multiLevelType w:val="hybridMultilevel"/>
    <w:tmpl w:val="4CBA100C"/>
    <w:lvl w:ilvl="0" w:tplc="4FEA202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9A2F1F"/>
    <w:multiLevelType w:val="hybridMultilevel"/>
    <w:tmpl w:val="DE2CD9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4B7B5F"/>
    <w:multiLevelType w:val="hybridMultilevel"/>
    <w:tmpl w:val="692E9E18"/>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4D5460AF"/>
    <w:multiLevelType w:val="hybridMultilevel"/>
    <w:tmpl w:val="EB7A50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2CC25B4"/>
    <w:multiLevelType w:val="hybridMultilevel"/>
    <w:tmpl w:val="3DEE3746"/>
    <w:lvl w:ilvl="0" w:tplc="E4B0D14A">
      <w:start w:val="1"/>
      <w:numFmt w:val="bullet"/>
      <w:pStyle w:val="ListBulletIndent"/>
      <w:lvlText w:val=""/>
      <w:lvlJc w:val="left"/>
      <w:pPr>
        <w:tabs>
          <w:tab w:val="num" w:pos="1440"/>
        </w:tabs>
        <w:ind w:left="1440" w:hanging="363"/>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56D16329"/>
    <w:multiLevelType w:val="multilevel"/>
    <w:tmpl w:val="25103396"/>
    <w:lvl w:ilvl="0">
      <w:start w:val="1"/>
      <w:numFmt w:val="decimal"/>
      <w:pStyle w:val="1Heading1"/>
      <w:lvlText w:val="%1"/>
      <w:lvlJc w:val="left"/>
      <w:pPr>
        <w:tabs>
          <w:tab w:val="num" w:pos="0"/>
        </w:tabs>
        <w:ind w:left="0" w:hanging="1134"/>
      </w:pPr>
      <w:rPr>
        <w:rFonts w:hint="default"/>
        <w:b/>
        <w:i w:val="0"/>
      </w:rPr>
    </w:lvl>
    <w:lvl w:ilvl="1">
      <w:start w:val="1"/>
      <w:numFmt w:val="decimal"/>
      <w:lvlText w:val="%1.%2"/>
      <w:lvlJc w:val="left"/>
      <w:pPr>
        <w:tabs>
          <w:tab w:val="num" w:pos="0"/>
        </w:tabs>
        <w:ind w:left="0" w:hanging="851"/>
      </w:pPr>
      <w:rPr>
        <w:rFonts w:hint="default"/>
      </w:rPr>
    </w:lvl>
    <w:lvl w:ilvl="2">
      <w:start w:val="1"/>
      <w:numFmt w:val="decimal"/>
      <w:lvlText w:val="%1.%2.%3"/>
      <w:lvlJc w:val="left"/>
      <w:pPr>
        <w:tabs>
          <w:tab w:val="num" w:pos="0"/>
        </w:tabs>
        <w:ind w:left="0" w:hanging="851"/>
      </w:pPr>
      <w:rPr>
        <w:rFonts w:hint="default"/>
      </w:rPr>
    </w:lvl>
    <w:lvl w:ilvl="3">
      <w:start w:val="1"/>
      <w:numFmt w:val="lowerLetter"/>
      <w:lvlText w:val="%4)"/>
      <w:lvlJc w:val="left"/>
      <w:pPr>
        <w:tabs>
          <w:tab w:val="num" w:pos="0"/>
        </w:tabs>
        <w:ind w:left="0" w:hanging="567"/>
      </w:pPr>
      <w:rPr>
        <w:rFonts w:hint="default"/>
      </w:rPr>
    </w:lvl>
    <w:lvl w:ilvl="4">
      <w:start w:val="1"/>
      <w:numFmt w:val="lowerRoman"/>
      <w:lvlText w:val="(%5)"/>
      <w:lvlJc w:val="left"/>
      <w:pPr>
        <w:tabs>
          <w:tab w:val="num" w:pos="513"/>
        </w:tabs>
        <w:ind w:left="0" w:hanging="567"/>
      </w:pPr>
      <w:rPr>
        <w:rFonts w:hint="default"/>
      </w:rPr>
    </w:lvl>
    <w:lvl w:ilvl="5">
      <w:start w:val="1"/>
      <w:numFmt w:val="decimal"/>
      <w:lvlText w:val="%6."/>
      <w:lvlJc w:val="left"/>
      <w:pPr>
        <w:tabs>
          <w:tab w:val="num" w:pos="0"/>
        </w:tabs>
        <w:ind w:left="0" w:hanging="425"/>
      </w:pPr>
      <w:rPr>
        <w:rFonts w:hint="default"/>
        <w:b/>
        <w:i w:val="0"/>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5DB07AEC"/>
    <w:multiLevelType w:val="multilevel"/>
    <w:tmpl w:val="715C49E4"/>
    <w:lvl w:ilvl="0">
      <w:start w:val="1"/>
      <w:numFmt w:val="decimal"/>
      <w:lvlText w:val="%1."/>
      <w:lvlJc w:val="left"/>
      <w:pPr>
        <w:tabs>
          <w:tab w:val="num" w:pos="567"/>
        </w:tabs>
        <w:ind w:left="567" w:hanging="567"/>
      </w:pPr>
      <w:rPr>
        <w:rFonts w:hint="default"/>
      </w:rPr>
    </w:lvl>
    <w:lvl w:ilvl="1">
      <w:start w:val="3"/>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720"/>
        </w:tabs>
        <w:ind w:left="567" w:hanging="567"/>
      </w:pPr>
      <w:rPr>
        <w:rFonts w:hint="default"/>
      </w:rPr>
    </w:lvl>
    <w:lvl w:ilvl="3">
      <w:start w:val="1"/>
      <w:numFmt w:val="decimal"/>
      <w:lvlText w:val="%1.%2.%3.%4."/>
      <w:lvlJc w:val="left"/>
      <w:pPr>
        <w:tabs>
          <w:tab w:val="num" w:pos="1080"/>
        </w:tabs>
        <w:ind w:left="567" w:hanging="567"/>
      </w:pPr>
      <w:rPr>
        <w:rFonts w:hint="default"/>
      </w:rPr>
    </w:lvl>
    <w:lvl w:ilvl="4">
      <w:start w:val="1"/>
      <w:numFmt w:val="decimal"/>
      <w:lvlText w:val="%1.%2.%3.%4.%5."/>
      <w:lvlJc w:val="left"/>
      <w:pPr>
        <w:tabs>
          <w:tab w:val="num" w:pos="2520"/>
        </w:tabs>
        <w:ind w:left="2234" w:hanging="79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613C7796"/>
    <w:multiLevelType w:val="hybridMultilevel"/>
    <w:tmpl w:val="2CECAE4C"/>
    <w:lvl w:ilvl="0" w:tplc="3244E610">
      <w:numFmt w:val="bullet"/>
      <w:lvlText w:val=""/>
      <w:lvlJc w:val="left"/>
      <w:pPr>
        <w:tabs>
          <w:tab w:val="num" w:pos="720"/>
        </w:tabs>
        <w:ind w:left="720" w:hanging="360"/>
      </w:pPr>
      <w:rPr>
        <w:rFonts w:ascii="Symbol" w:eastAsia="Times New Roman" w:hAnsi="Symbol" w:cs="Times New Roman" w:hint="default"/>
      </w:rPr>
    </w:lvl>
    <w:lvl w:ilvl="1" w:tplc="D458E82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79C2931"/>
    <w:multiLevelType w:val="hybridMultilevel"/>
    <w:tmpl w:val="D2360E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7D06485"/>
    <w:multiLevelType w:val="hybridMultilevel"/>
    <w:tmpl w:val="A1E2DC98"/>
    <w:lvl w:ilvl="0" w:tplc="38265B8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90F3A38"/>
    <w:multiLevelType w:val="hybridMultilevel"/>
    <w:tmpl w:val="545A6D5C"/>
    <w:lvl w:ilvl="0" w:tplc="FC18BDDA">
      <w:start w:val="1"/>
      <w:numFmt w:val="decimal"/>
      <w:lvlText w:val="%1."/>
      <w:lvlJc w:val="left"/>
      <w:pPr>
        <w:tabs>
          <w:tab w:val="num" w:pos="720"/>
        </w:tabs>
        <w:ind w:left="720" w:hanging="360"/>
      </w:pPr>
      <w:rPr>
        <w:rFonts w:hint="default"/>
      </w:rPr>
    </w:lvl>
    <w:lvl w:ilvl="1" w:tplc="D458E822">
      <w:start w:val="1"/>
      <w:numFmt w:val="decimal"/>
      <w:pStyle w:val="Subtitle"/>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C012D65"/>
    <w:multiLevelType w:val="hybridMultilevel"/>
    <w:tmpl w:val="7B3663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9FC1688"/>
    <w:multiLevelType w:val="hybridMultilevel"/>
    <w:tmpl w:val="0D7251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F2C0783"/>
    <w:multiLevelType w:val="hybridMultilevel"/>
    <w:tmpl w:val="545A6D5C"/>
    <w:lvl w:ilvl="0" w:tplc="3244E610">
      <w:numFmt w:val="bullet"/>
      <w:lvlText w:val=""/>
      <w:lvlJc w:val="left"/>
      <w:pPr>
        <w:tabs>
          <w:tab w:val="num" w:pos="720"/>
        </w:tabs>
        <w:ind w:left="720" w:hanging="360"/>
      </w:pPr>
      <w:rPr>
        <w:rFonts w:ascii="Symbol" w:eastAsia="Times New Roman" w:hAnsi="Symbol" w:cs="Times New Roman" w:hint="default"/>
      </w:rPr>
    </w:lvl>
    <w:lvl w:ilvl="1" w:tplc="D458E82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60168805">
    <w:abstractNumId w:val="0"/>
  </w:num>
  <w:num w:numId="2" w16cid:durableId="1081172043">
    <w:abstractNumId w:val="10"/>
  </w:num>
  <w:num w:numId="3" w16cid:durableId="1151337114">
    <w:abstractNumId w:val="11"/>
  </w:num>
  <w:num w:numId="4" w16cid:durableId="1482036074">
    <w:abstractNumId w:val="12"/>
  </w:num>
  <w:num w:numId="5" w16cid:durableId="1221407006">
    <w:abstractNumId w:val="5"/>
  </w:num>
  <w:num w:numId="6" w16cid:durableId="2062318890">
    <w:abstractNumId w:val="4"/>
  </w:num>
  <w:num w:numId="7" w16cid:durableId="1464814243">
    <w:abstractNumId w:val="8"/>
  </w:num>
  <w:num w:numId="8" w16cid:durableId="1911764828">
    <w:abstractNumId w:val="15"/>
  </w:num>
  <w:num w:numId="9" w16cid:durableId="1638872394">
    <w:abstractNumId w:val="6"/>
  </w:num>
  <w:num w:numId="10" w16cid:durableId="1654409322">
    <w:abstractNumId w:val="3"/>
  </w:num>
  <w:num w:numId="11" w16cid:durableId="469975757">
    <w:abstractNumId w:val="7"/>
  </w:num>
  <w:num w:numId="12" w16cid:durableId="1505512346">
    <w:abstractNumId w:val="16"/>
  </w:num>
  <w:num w:numId="13" w16cid:durableId="983774555">
    <w:abstractNumId w:val="1"/>
  </w:num>
  <w:num w:numId="14" w16cid:durableId="1888299632">
    <w:abstractNumId w:val="19"/>
  </w:num>
  <w:num w:numId="15" w16cid:durableId="498156713">
    <w:abstractNumId w:val="13"/>
  </w:num>
  <w:num w:numId="16" w16cid:durableId="535893969">
    <w:abstractNumId w:val="5"/>
  </w:num>
  <w:num w:numId="17" w16cid:durableId="1677686588">
    <w:abstractNumId w:val="9"/>
  </w:num>
  <w:num w:numId="18" w16cid:durableId="1519001243">
    <w:abstractNumId w:val="18"/>
  </w:num>
  <w:num w:numId="19" w16cid:durableId="738600068">
    <w:abstractNumId w:val="5"/>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49794115">
    <w:abstractNumId w:val="17"/>
  </w:num>
  <w:num w:numId="21" w16cid:durableId="2071343048">
    <w:abstractNumId w:val="14"/>
  </w:num>
  <w:num w:numId="22" w16cid:durableId="1704553954">
    <w:abstractNumId w:val="2"/>
  </w:num>
  <w:num w:numId="23" w16cid:durableId="534735420">
    <w:abstractNumId w:val="5"/>
  </w:num>
  <w:num w:numId="24" w16cid:durableId="530386143">
    <w:abstractNumId w:val="5"/>
  </w:num>
  <w:num w:numId="25" w16cid:durableId="1760372273">
    <w:abstractNumId w:val="5"/>
  </w:num>
  <w:num w:numId="26" w16cid:durableId="1195078430">
    <w:abstractNumId w:val="5"/>
  </w:num>
  <w:num w:numId="27" w16cid:durableId="706376625">
    <w:abstractNumId w:val="5"/>
  </w:num>
  <w:num w:numId="28" w16cid:durableId="1144081252">
    <w:abstractNumId w:val="5"/>
  </w:num>
  <w:num w:numId="29" w16cid:durableId="1397363602">
    <w:abstractNumId w:val="5"/>
    <w:lvlOverride w:ilvl="0">
      <w:startOverride w:val="27"/>
    </w:lvlOverride>
  </w:num>
  <w:num w:numId="30" w16cid:durableId="2093306727">
    <w:abstractNumId w:val="5"/>
  </w:num>
  <w:num w:numId="31" w16cid:durableId="1724937434">
    <w:abstractNumId w:val="5"/>
  </w:num>
  <w:num w:numId="32" w16cid:durableId="1899365974">
    <w:abstractNumId w:val="5"/>
  </w:num>
  <w:num w:numId="33" w16cid:durableId="2029866742">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9B"/>
    <w:rsid w:val="000022A5"/>
    <w:rsid w:val="0001357F"/>
    <w:rsid w:val="00051E8B"/>
    <w:rsid w:val="00060BDB"/>
    <w:rsid w:val="00080000"/>
    <w:rsid w:val="00082A20"/>
    <w:rsid w:val="000843B2"/>
    <w:rsid w:val="000860BF"/>
    <w:rsid w:val="00093905"/>
    <w:rsid w:val="000968EA"/>
    <w:rsid w:val="000A7018"/>
    <w:rsid w:val="000A73F9"/>
    <w:rsid w:val="000B0C50"/>
    <w:rsid w:val="000B0C78"/>
    <w:rsid w:val="000B5462"/>
    <w:rsid w:val="000D699E"/>
    <w:rsid w:val="000F4573"/>
    <w:rsid w:val="0010103C"/>
    <w:rsid w:val="001405F7"/>
    <w:rsid w:val="00157234"/>
    <w:rsid w:val="00165B3B"/>
    <w:rsid w:val="0017335C"/>
    <w:rsid w:val="001935F4"/>
    <w:rsid w:val="001A4BE9"/>
    <w:rsid w:val="001A629B"/>
    <w:rsid w:val="001A70B5"/>
    <w:rsid w:val="001A7F26"/>
    <w:rsid w:val="001B237D"/>
    <w:rsid w:val="001C2102"/>
    <w:rsid w:val="001C2796"/>
    <w:rsid w:val="001D776F"/>
    <w:rsid w:val="001E16AA"/>
    <w:rsid w:val="001F03B3"/>
    <w:rsid w:val="001F714E"/>
    <w:rsid w:val="00204A70"/>
    <w:rsid w:val="00235CE2"/>
    <w:rsid w:val="00236B9A"/>
    <w:rsid w:val="00236CDF"/>
    <w:rsid w:val="00261FD1"/>
    <w:rsid w:val="0026536F"/>
    <w:rsid w:val="00265F53"/>
    <w:rsid w:val="00283631"/>
    <w:rsid w:val="0029050B"/>
    <w:rsid w:val="00292E6E"/>
    <w:rsid w:val="002A5F88"/>
    <w:rsid w:val="002A6094"/>
    <w:rsid w:val="002C3258"/>
    <w:rsid w:val="002C3BBE"/>
    <w:rsid w:val="00304D3C"/>
    <w:rsid w:val="003156BD"/>
    <w:rsid w:val="0031710D"/>
    <w:rsid w:val="00317C27"/>
    <w:rsid w:val="0033076D"/>
    <w:rsid w:val="0034753A"/>
    <w:rsid w:val="003515D9"/>
    <w:rsid w:val="00351956"/>
    <w:rsid w:val="00357A5B"/>
    <w:rsid w:val="0036044C"/>
    <w:rsid w:val="00364FFD"/>
    <w:rsid w:val="00392E53"/>
    <w:rsid w:val="00396F97"/>
    <w:rsid w:val="003A1FCE"/>
    <w:rsid w:val="003A2D2E"/>
    <w:rsid w:val="003B7A58"/>
    <w:rsid w:val="003C3D7D"/>
    <w:rsid w:val="004159BC"/>
    <w:rsid w:val="004174AF"/>
    <w:rsid w:val="004214E1"/>
    <w:rsid w:val="00421E50"/>
    <w:rsid w:val="00422A7E"/>
    <w:rsid w:val="00431279"/>
    <w:rsid w:val="00434B6F"/>
    <w:rsid w:val="00434D18"/>
    <w:rsid w:val="00451366"/>
    <w:rsid w:val="00455992"/>
    <w:rsid w:val="00463854"/>
    <w:rsid w:val="0047014D"/>
    <w:rsid w:val="00480B21"/>
    <w:rsid w:val="00486213"/>
    <w:rsid w:val="0049407F"/>
    <w:rsid w:val="004A31B2"/>
    <w:rsid w:val="004A718F"/>
    <w:rsid w:val="004B1AA1"/>
    <w:rsid w:val="004B40D5"/>
    <w:rsid w:val="004B43BC"/>
    <w:rsid w:val="004C43BA"/>
    <w:rsid w:val="004E1AB6"/>
    <w:rsid w:val="004E3CBF"/>
    <w:rsid w:val="004E7B36"/>
    <w:rsid w:val="0051274D"/>
    <w:rsid w:val="00527FEA"/>
    <w:rsid w:val="00533E76"/>
    <w:rsid w:val="005367C9"/>
    <w:rsid w:val="005518E5"/>
    <w:rsid w:val="00552667"/>
    <w:rsid w:val="00554224"/>
    <w:rsid w:val="0055630E"/>
    <w:rsid w:val="00561BDA"/>
    <w:rsid w:val="00561F28"/>
    <w:rsid w:val="00565CB0"/>
    <w:rsid w:val="00570D20"/>
    <w:rsid w:val="005C30AD"/>
    <w:rsid w:val="005C73BE"/>
    <w:rsid w:val="005E110E"/>
    <w:rsid w:val="005F32CD"/>
    <w:rsid w:val="006067AB"/>
    <w:rsid w:val="006266CC"/>
    <w:rsid w:val="00636671"/>
    <w:rsid w:val="006367CF"/>
    <w:rsid w:val="00641FE6"/>
    <w:rsid w:val="006441E9"/>
    <w:rsid w:val="00653405"/>
    <w:rsid w:val="00662BE2"/>
    <w:rsid w:val="00684E8C"/>
    <w:rsid w:val="006C50C4"/>
    <w:rsid w:val="006C691C"/>
    <w:rsid w:val="006D6FB5"/>
    <w:rsid w:val="006E1B38"/>
    <w:rsid w:val="006F6BF4"/>
    <w:rsid w:val="007221D0"/>
    <w:rsid w:val="00730593"/>
    <w:rsid w:val="0073122F"/>
    <w:rsid w:val="007330F9"/>
    <w:rsid w:val="007331A6"/>
    <w:rsid w:val="0073775A"/>
    <w:rsid w:val="007402A9"/>
    <w:rsid w:val="0075029D"/>
    <w:rsid w:val="007657D2"/>
    <w:rsid w:val="00784CAC"/>
    <w:rsid w:val="0079088E"/>
    <w:rsid w:val="00793F35"/>
    <w:rsid w:val="007B0E74"/>
    <w:rsid w:val="007B3C41"/>
    <w:rsid w:val="007B421C"/>
    <w:rsid w:val="007C0836"/>
    <w:rsid w:val="007C11E9"/>
    <w:rsid w:val="007E4F1E"/>
    <w:rsid w:val="007F2430"/>
    <w:rsid w:val="007F3630"/>
    <w:rsid w:val="00801874"/>
    <w:rsid w:val="00812FC5"/>
    <w:rsid w:val="00814E4D"/>
    <w:rsid w:val="00816662"/>
    <w:rsid w:val="0081795C"/>
    <w:rsid w:val="0082246B"/>
    <w:rsid w:val="00827B41"/>
    <w:rsid w:val="008408EF"/>
    <w:rsid w:val="00855C3F"/>
    <w:rsid w:val="00870AD7"/>
    <w:rsid w:val="008710AF"/>
    <w:rsid w:val="008734E4"/>
    <w:rsid w:val="00880041"/>
    <w:rsid w:val="008870E3"/>
    <w:rsid w:val="008907BE"/>
    <w:rsid w:val="008A3CE0"/>
    <w:rsid w:val="008C00AB"/>
    <w:rsid w:val="008D451E"/>
    <w:rsid w:val="008E5C4F"/>
    <w:rsid w:val="008F6237"/>
    <w:rsid w:val="008F7610"/>
    <w:rsid w:val="009008F2"/>
    <w:rsid w:val="00901747"/>
    <w:rsid w:val="0090666A"/>
    <w:rsid w:val="00907915"/>
    <w:rsid w:val="00910999"/>
    <w:rsid w:val="009243BF"/>
    <w:rsid w:val="00926EBE"/>
    <w:rsid w:val="00932712"/>
    <w:rsid w:val="00933AAC"/>
    <w:rsid w:val="00951BB3"/>
    <w:rsid w:val="009700E9"/>
    <w:rsid w:val="00974932"/>
    <w:rsid w:val="009777DE"/>
    <w:rsid w:val="00981D34"/>
    <w:rsid w:val="009948CF"/>
    <w:rsid w:val="009A66B4"/>
    <w:rsid w:val="009A6904"/>
    <w:rsid w:val="009B3DF3"/>
    <w:rsid w:val="009B757E"/>
    <w:rsid w:val="009C3606"/>
    <w:rsid w:val="009E0FD7"/>
    <w:rsid w:val="009F07E8"/>
    <w:rsid w:val="009F1EA1"/>
    <w:rsid w:val="00A055A6"/>
    <w:rsid w:val="00A134C4"/>
    <w:rsid w:val="00A224AD"/>
    <w:rsid w:val="00A25F9F"/>
    <w:rsid w:val="00A360D0"/>
    <w:rsid w:val="00A36A0A"/>
    <w:rsid w:val="00A377F4"/>
    <w:rsid w:val="00A50BCE"/>
    <w:rsid w:val="00A548C6"/>
    <w:rsid w:val="00A55808"/>
    <w:rsid w:val="00A73D54"/>
    <w:rsid w:val="00A75DF9"/>
    <w:rsid w:val="00A83950"/>
    <w:rsid w:val="00A84939"/>
    <w:rsid w:val="00A84A51"/>
    <w:rsid w:val="00A86C3E"/>
    <w:rsid w:val="00A94771"/>
    <w:rsid w:val="00AA6B73"/>
    <w:rsid w:val="00AC075E"/>
    <w:rsid w:val="00AC74C9"/>
    <w:rsid w:val="00B45A5C"/>
    <w:rsid w:val="00B7626F"/>
    <w:rsid w:val="00BA2A67"/>
    <w:rsid w:val="00BB5F50"/>
    <w:rsid w:val="00BC2661"/>
    <w:rsid w:val="00BD0446"/>
    <w:rsid w:val="00BD31BF"/>
    <w:rsid w:val="00BE1B81"/>
    <w:rsid w:val="00BE5F3D"/>
    <w:rsid w:val="00BF10CA"/>
    <w:rsid w:val="00C026ED"/>
    <w:rsid w:val="00C078A2"/>
    <w:rsid w:val="00C231CC"/>
    <w:rsid w:val="00C445EA"/>
    <w:rsid w:val="00C50B60"/>
    <w:rsid w:val="00C75166"/>
    <w:rsid w:val="00CB49C4"/>
    <w:rsid w:val="00CB4C8C"/>
    <w:rsid w:val="00CC7B5B"/>
    <w:rsid w:val="00CD44C4"/>
    <w:rsid w:val="00D11E74"/>
    <w:rsid w:val="00D26B28"/>
    <w:rsid w:val="00D27FDE"/>
    <w:rsid w:val="00D31733"/>
    <w:rsid w:val="00D439C6"/>
    <w:rsid w:val="00D53412"/>
    <w:rsid w:val="00D54B2C"/>
    <w:rsid w:val="00D54ED6"/>
    <w:rsid w:val="00D93EE5"/>
    <w:rsid w:val="00DA1425"/>
    <w:rsid w:val="00DA437C"/>
    <w:rsid w:val="00DB6D7D"/>
    <w:rsid w:val="00DD19CB"/>
    <w:rsid w:val="00DE7A73"/>
    <w:rsid w:val="00DF02D9"/>
    <w:rsid w:val="00DF3BA6"/>
    <w:rsid w:val="00E0108F"/>
    <w:rsid w:val="00E06504"/>
    <w:rsid w:val="00E256E6"/>
    <w:rsid w:val="00E26AD6"/>
    <w:rsid w:val="00E30836"/>
    <w:rsid w:val="00E40E7E"/>
    <w:rsid w:val="00E57C2F"/>
    <w:rsid w:val="00E57F60"/>
    <w:rsid w:val="00E609FF"/>
    <w:rsid w:val="00E92758"/>
    <w:rsid w:val="00E928B4"/>
    <w:rsid w:val="00EA2C39"/>
    <w:rsid w:val="00EA33FD"/>
    <w:rsid w:val="00EA4CBE"/>
    <w:rsid w:val="00EC0852"/>
    <w:rsid w:val="00EC1887"/>
    <w:rsid w:val="00EC2E4A"/>
    <w:rsid w:val="00EC3800"/>
    <w:rsid w:val="00EC4ACD"/>
    <w:rsid w:val="00EC5680"/>
    <w:rsid w:val="00ED5A6C"/>
    <w:rsid w:val="00EE0C70"/>
    <w:rsid w:val="00EE52EB"/>
    <w:rsid w:val="00EE6CCF"/>
    <w:rsid w:val="00F0246B"/>
    <w:rsid w:val="00F03E0B"/>
    <w:rsid w:val="00F10B88"/>
    <w:rsid w:val="00F12074"/>
    <w:rsid w:val="00F21523"/>
    <w:rsid w:val="00F21CA0"/>
    <w:rsid w:val="00F225B9"/>
    <w:rsid w:val="00F258AD"/>
    <w:rsid w:val="00F27820"/>
    <w:rsid w:val="00F36C3D"/>
    <w:rsid w:val="00F436CA"/>
    <w:rsid w:val="00F4375A"/>
    <w:rsid w:val="00F50286"/>
    <w:rsid w:val="00F82D77"/>
    <w:rsid w:val="00FC7372"/>
    <w:rsid w:val="00FD5F2A"/>
    <w:rsid w:val="00FE6715"/>
    <w:rsid w:val="00FF036C"/>
    <w:rsid w:val="020A1ACE"/>
    <w:rsid w:val="033B1EF9"/>
    <w:rsid w:val="07417749"/>
    <w:rsid w:val="0794C1C9"/>
    <w:rsid w:val="09A7614F"/>
    <w:rsid w:val="0A524405"/>
    <w:rsid w:val="0F953822"/>
    <w:rsid w:val="12C42D50"/>
    <w:rsid w:val="1955ED59"/>
    <w:rsid w:val="1AD14B7E"/>
    <w:rsid w:val="1AEA73DB"/>
    <w:rsid w:val="1C922CD6"/>
    <w:rsid w:val="1E2DFD37"/>
    <w:rsid w:val="2203C555"/>
    <w:rsid w:val="261026CA"/>
    <w:rsid w:val="266F66B3"/>
    <w:rsid w:val="2728C011"/>
    <w:rsid w:val="2995AC00"/>
    <w:rsid w:val="2A1197BC"/>
    <w:rsid w:val="2C8E228F"/>
    <w:rsid w:val="2D0B2453"/>
    <w:rsid w:val="2F8B9C54"/>
    <w:rsid w:val="3568EC24"/>
    <w:rsid w:val="39FF86AF"/>
    <w:rsid w:val="3C3B3B4F"/>
    <w:rsid w:val="3D145DEB"/>
    <w:rsid w:val="3D73FE09"/>
    <w:rsid w:val="3E26ED5A"/>
    <w:rsid w:val="3F81F5AC"/>
    <w:rsid w:val="415E8E1C"/>
    <w:rsid w:val="438A17C3"/>
    <w:rsid w:val="45F57393"/>
    <w:rsid w:val="4A675350"/>
    <w:rsid w:val="4BF63EF8"/>
    <w:rsid w:val="4DEE26DE"/>
    <w:rsid w:val="4FCEA640"/>
    <w:rsid w:val="50F1829E"/>
    <w:rsid w:val="519171AB"/>
    <w:rsid w:val="51B5C39F"/>
    <w:rsid w:val="532D420C"/>
    <w:rsid w:val="54B4402E"/>
    <w:rsid w:val="59DA496A"/>
    <w:rsid w:val="5A01AC60"/>
    <w:rsid w:val="5B86FBB5"/>
    <w:rsid w:val="5C96CDB5"/>
    <w:rsid w:val="5F78586A"/>
    <w:rsid w:val="601E9E1A"/>
    <w:rsid w:val="65ABD629"/>
    <w:rsid w:val="6829AFFF"/>
    <w:rsid w:val="683A9131"/>
    <w:rsid w:val="68F9D3E7"/>
    <w:rsid w:val="69C58060"/>
    <w:rsid w:val="6DAD1C16"/>
    <w:rsid w:val="71576B43"/>
    <w:rsid w:val="74309D58"/>
    <w:rsid w:val="75328280"/>
    <w:rsid w:val="75E31962"/>
    <w:rsid w:val="76226616"/>
    <w:rsid w:val="76ACF970"/>
    <w:rsid w:val="76B8D5A7"/>
    <w:rsid w:val="777E9DFE"/>
    <w:rsid w:val="7D8BE4EF"/>
    <w:rsid w:val="7E0927B5"/>
    <w:rsid w:val="7EB9F7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7AEFF3"/>
  <w15:docId w15:val="{A13DC9E9-1A67-4C81-8B4A-C9667EB63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BodyText"/>
    <w:qFormat/>
    <w:pPr>
      <w:keepNext/>
      <w:pBdr>
        <w:bottom w:val="single" w:sz="4" w:space="10" w:color="auto"/>
      </w:pBdr>
      <w:spacing w:before="360" w:after="360"/>
      <w:outlineLvl w:val="0"/>
    </w:pPr>
    <w:rPr>
      <w:rFonts w:ascii="Arial Bold" w:hAnsi="Arial Bold"/>
      <w:b/>
      <w:bCs/>
      <w:sz w:val="32"/>
    </w:rPr>
  </w:style>
  <w:style w:type="paragraph" w:styleId="Heading2">
    <w:name w:val="heading 2"/>
    <w:basedOn w:val="Normal"/>
    <w:next w:val="BodyText"/>
    <w:qFormat/>
    <w:pPr>
      <w:keepNext/>
      <w:numPr>
        <w:ilvl w:val="1"/>
        <w:numId w:val="4"/>
      </w:numPr>
      <w:spacing w:before="120" w:after="120" w:line="300" w:lineRule="auto"/>
      <w:outlineLvl w:val="1"/>
    </w:pPr>
    <w:rPr>
      <w:rFonts w:cs="Arial"/>
      <w:b/>
      <w:color w:val="000000"/>
    </w:rPr>
  </w:style>
  <w:style w:type="paragraph" w:styleId="Heading3">
    <w:name w:val="heading 3"/>
    <w:basedOn w:val="Normal"/>
    <w:next w:val="Normal"/>
    <w:qFormat/>
    <w:pPr>
      <w:keepNext/>
      <w:tabs>
        <w:tab w:val="left" w:pos="426"/>
      </w:tabs>
      <w:overflowPunct w:val="0"/>
      <w:autoSpaceDE w:val="0"/>
      <w:autoSpaceDN w:val="0"/>
      <w:adjustRightInd w:val="0"/>
      <w:spacing w:before="240" w:after="60"/>
      <w:jc w:val="both"/>
      <w:textAlignment w:val="baseline"/>
      <w:outlineLvl w:val="2"/>
    </w:pPr>
    <w:rPr>
      <w:rFonts w:ascii="Times New Roman" w:hAnsi="Times New Roman"/>
      <w:b/>
      <w:caps/>
      <w:szCs w:val="20"/>
    </w:rPr>
  </w:style>
  <w:style w:type="paragraph" w:styleId="Heading4">
    <w:name w:val="heading 4"/>
    <w:basedOn w:val="Normal"/>
    <w:next w:val="Normal"/>
    <w:qFormat/>
    <w:pPr>
      <w:keepNext/>
      <w:tabs>
        <w:tab w:val="left" w:pos="709"/>
      </w:tabs>
      <w:overflowPunct w:val="0"/>
      <w:autoSpaceDE w:val="0"/>
      <w:autoSpaceDN w:val="0"/>
      <w:adjustRightInd w:val="0"/>
      <w:spacing w:before="240" w:after="60"/>
      <w:jc w:val="both"/>
      <w:textAlignment w:val="baseline"/>
      <w:outlineLvl w:val="3"/>
    </w:pPr>
    <w:rPr>
      <w:rFonts w:ascii="Times New Roman" w:hAnsi="Times New Roman"/>
      <w:b/>
      <w:smallCap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pPr>
      <w:keepLines/>
      <w:spacing w:before="240" w:after="120" w:line="300" w:lineRule="auto"/>
    </w:pPr>
    <w:rPr>
      <w:sz w:val="22"/>
      <w:szCs w:val="22"/>
    </w:rPr>
  </w:style>
  <w:style w:type="paragraph" w:styleId="ListBullet">
    <w:name w:val="List Bullet"/>
    <w:basedOn w:val="Normal"/>
    <w:semiHidden/>
    <w:pPr>
      <w:keepNext/>
      <w:keepLines/>
      <w:numPr>
        <w:numId w:val="1"/>
      </w:numPr>
      <w:spacing w:before="60" w:after="60" w:line="300" w:lineRule="auto"/>
      <w:ind w:left="357" w:hanging="357"/>
    </w:pPr>
    <w:rPr>
      <w:sz w:val="22"/>
      <w:szCs w:val="22"/>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Strong">
    <w:name w:val="Strong"/>
    <w:basedOn w:val="DefaultParagraphFont"/>
    <w:uiPriority w:val="22"/>
    <w:qFormat/>
    <w:rPr>
      <w:b/>
      <w:bCs/>
    </w:rPr>
  </w:style>
  <w:style w:type="paragraph" w:customStyle="1" w:styleId="Position">
    <w:name w:val="Position"/>
    <w:basedOn w:val="Normal"/>
    <w:pPr>
      <w:ind w:left="1440"/>
    </w:pPr>
    <w:rPr>
      <w:rFonts w:eastAsia="Times"/>
      <w:sz w:val="22"/>
      <w:szCs w:val="20"/>
    </w:rPr>
  </w:style>
  <w:style w:type="paragraph" w:customStyle="1" w:styleId="TableNormal1">
    <w:name w:val="Table Normal1"/>
    <w:basedOn w:val="Normal"/>
    <w:pPr>
      <w:keepNext/>
      <w:keepLines/>
      <w:spacing w:before="60" w:after="60"/>
    </w:pPr>
    <w:rPr>
      <w:sz w:val="18"/>
      <w:szCs w:val="22"/>
    </w:rPr>
  </w:style>
  <w:style w:type="paragraph" w:customStyle="1" w:styleId="TableHeading">
    <w:name w:val="Table Heading"/>
    <w:basedOn w:val="TableNormal1"/>
    <w:pPr>
      <w:jc w:val="center"/>
    </w:pPr>
    <w:rPr>
      <w:b/>
    </w:rPr>
  </w:style>
  <w:style w:type="paragraph" w:customStyle="1" w:styleId="TableHeadingCentre">
    <w:name w:val="Table Heading Centre"/>
    <w:basedOn w:val="TableHeading"/>
  </w:style>
  <w:style w:type="paragraph" w:styleId="TOC1">
    <w:name w:val="toc 1"/>
    <w:basedOn w:val="Normal"/>
    <w:next w:val="Normal"/>
    <w:uiPriority w:val="39"/>
    <w:pPr>
      <w:tabs>
        <w:tab w:val="left" w:pos="480"/>
        <w:tab w:val="right" w:pos="7923"/>
      </w:tabs>
      <w:spacing w:after="120"/>
    </w:pPr>
    <w:rPr>
      <w:rFonts w:ascii="Arial Bold" w:hAnsi="Arial Bold"/>
      <w:b/>
      <w:bCs/>
      <w:noProof/>
      <w:szCs w:val="32"/>
    </w:rPr>
  </w:style>
  <w:style w:type="paragraph" w:styleId="TOC2">
    <w:name w:val="toc 2"/>
    <w:basedOn w:val="Normal"/>
    <w:next w:val="Normal"/>
    <w:uiPriority w:val="39"/>
    <w:pPr>
      <w:tabs>
        <w:tab w:val="left" w:pos="969"/>
        <w:tab w:val="right" w:pos="7923"/>
      </w:tabs>
      <w:spacing w:after="120"/>
      <w:ind w:left="456"/>
    </w:pPr>
    <w:rPr>
      <w:noProof/>
    </w:rPr>
  </w:style>
  <w:style w:type="paragraph" w:styleId="TOC9">
    <w:name w:val="toc 9"/>
    <w:basedOn w:val="Normal"/>
    <w:next w:val="Normal"/>
    <w:autoRedefine/>
    <w:semiHidden/>
    <w:pPr>
      <w:ind w:left="1920"/>
    </w:pPr>
  </w:style>
  <w:style w:type="character" w:styleId="Hyperlink">
    <w:name w:val="Hyperlink"/>
    <w:basedOn w:val="DefaultParagraphFont"/>
    <w:uiPriority w:val="99"/>
    <w:rPr>
      <w:color w:val="0000FF"/>
      <w:u w:val="single"/>
    </w:rPr>
  </w:style>
  <w:style w:type="paragraph" w:customStyle="1" w:styleId="ListBulletIndent">
    <w:name w:val="List Bullet Indent"/>
    <w:basedOn w:val="Normal"/>
    <w:pPr>
      <w:keepNext/>
      <w:keepLines/>
      <w:numPr>
        <w:numId w:val="2"/>
      </w:numPr>
      <w:spacing w:before="60" w:after="60" w:line="300" w:lineRule="auto"/>
      <w:ind w:hanging="642"/>
    </w:pPr>
    <w:rPr>
      <w:sz w:val="22"/>
      <w:szCs w:val="22"/>
    </w:rPr>
  </w:style>
  <w:style w:type="paragraph" w:customStyle="1" w:styleId="1Heading1">
    <w:name w:val="1. Heading 1"/>
    <w:basedOn w:val="Heading1"/>
    <w:next w:val="BodyText"/>
    <w:pPr>
      <w:numPr>
        <w:numId w:val="3"/>
      </w:numPr>
    </w:pPr>
  </w:style>
  <w:style w:type="paragraph" w:styleId="TOC3">
    <w:name w:val="toc 3"/>
    <w:basedOn w:val="Normal"/>
    <w:next w:val="Normal"/>
    <w:autoRedefine/>
    <w:uiPriority w:val="39"/>
    <w:pPr>
      <w:ind w:left="480"/>
    </w:pPr>
  </w:style>
  <w:style w:type="paragraph" w:customStyle="1" w:styleId="Sectionheading">
    <w:name w:val="Section heading"/>
    <w:basedOn w:val="BodyText"/>
    <w:next w:val="BodyText"/>
    <w:pPr>
      <w:keepNext/>
      <w:numPr>
        <w:numId w:val="5"/>
      </w:numPr>
      <w:pBdr>
        <w:bottom w:val="single" w:sz="4" w:space="10" w:color="auto"/>
      </w:pBdr>
      <w:spacing w:before="480" w:after="360" w:line="240" w:lineRule="auto"/>
    </w:pPr>
    <w:rPr>
      <w:rFonts w:ascii="Arial Bold" w:hAnsi="Arial Bold"/>
      <w:b/>
      <w:sz w:val="32"/>
    </w:rPr>
  </w:style>
  <w:style w:type="paragraph" w:customStyle="1" w:styleId="Subsectionheading">
    <w:name w:val="Subsection heading"/>
    <w:basedOn w:val="BodyText"/>
    <w:next w:val="BodyText"/>
    <w:pPr>
      <w:numPr>
        <w:ilvl w:val="1"/>
        <w:numId w:val="5"/>
      </w:numPr>
    </w:pPr>
    <w:rPr>
      <w:rFonts w:ascii="Arial Bold" w:hAnsi="Arial Bold"/>
      <w:b/>
      <w:sz w:val="24"/>
    </w:rPr>
  </w:style>
  <w:style w:type="paragraph" w:customStyle="1" w:styleId="Documenttitle">
    <w:name w:val="Document title"/>
    <w:basedOn w:val="BodyText"/>
    <w:pPr>
      <w:spacing w:before="360" w:after="360"/>
      <w:ind w:left="-1196" w:right="-692"/>
    </w:pPr>
    <w:rPr>
      <w:rFonts w:ascii="Arial Bold" w:hAnsi="Arial Bold"/>
      <w:b/>
      <w:sz w:val="36"/>
      <w:szCs w:val="36"/>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customStyle="1" w:styleId="Q-style">
    <w:name w:val="Q-style"/>
    <w:basedOn w:val="Normal"/>
    <w:pPr>
      <w:overflowPunct w:val="0"/>
      <w:autoSpaceDE w:val="0"/>
      <w:autoSpaceDN w:val="0"/>
      <w:adjustRightInd w:val="0"/>
      <w:spacing w:before="120"/>
      <w:ind w:left="425" w:hanging="425"/>
      <w:jc w:val="both"/>
      <w:textAlignment w:val="baseline"/>
    </w:pPr>
    <w:rPr>
      <w:rFonts w:ascii="Times New Roman" w:hAnsi="Times New Roman"/>
      <w:b/>
      <w:szCs w:val="20"/>
    </w:rPr>
  </w:style>
  <w:style w:type="character" w:styleId="FollowedHyperlink">
    <w:name w:val="FollowedHyperlink"/>
    <w:basedOn w:val="DefaultParagraphFont"/>
    <w:semiHidden/>
    <w:rPr>
      <w:color w:val="800080"/>
      <w:u w:val="single"/>
    </w:rPr>
  </w:style>
  <w:style w:type="paragraph" w:styleId="Subtitle">
    <w:name w:val="Subtitle"/>
    <w:basedOn w:val="Normal"/>
    <w:qFormat/>
    <w:pPr>
      <w:numPr>
        <w:ilvl w:val="1"/>
        <w:numId w:val="12"/>
      </w:numPr>
      <w:spacing w:after="60"/>
      <w:jc w:val="center"/>
      <w:outlineLvl w:val="1"/>
    </w:pPr>
    <w:rPr>
      <w:rFonts w:cs="Arial"/>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paragraph" w:styleId="BodyText3">
    <w:name w:val="Body Text 3"/>
    <w:basedOn w:val="Normal"/>
    <w:semiHidden/>
    <w:rPr>
      <w:rFonts w:cs="Arial"/>
      <w:sz w:val="20"/>
      <w:szCs w:val="16"/>
    </w:rPr>
  </w:style>
  <w:style w:type="character" w:customStyle="1" w:styleId="CommentTextChar">
    <w:name w:val="Comment Text Char"/>
    <w:basedOn w:val="DefaultParagraphFont"/>
    <w:semiHidden/>
    <w:rPr>
      <w:rFonts w:ascii="Arial" w:hAnsi="Arial"/>
      <w:lang w:eastAsia="en-US"/>
    </w:rPr>
  </w:style>
  <w:style w:type="paragraph" w:styleId="ListParagraph">
    <w:name w:val="List Paragraph"/>
    <w:basedOn w:val="Normal"/>
    <w:uiPriority w:val="34"/>
    <w:qFormat/>
    <w:pPr>
      <w:ind w:left="720"/>
    </w:pPr>
  </w:style>
  <w:style w:type="character" w:customStyle="1" w:styleId="FooterChar">
    <w:name w:val="Footer Char"/>
    <w:basedOn w:val="DefaultParagraphFont"/>
    <w:rPr>
      <w:rFonts w:ascii="Arial" w:hAnsi="Arial"/>
      <w:sz w:val="24"/>
      <w:szCs w:val="24"/>
      <w:lang w:eastAsia="en-US"/>
    </w:rPr>
  </w:style>
  <w:style w:type="paragraph" w:styleId="BalloonText">
    <w:name w:val="Balloon Text"/>
    <w:basedOn w:val="Normal"/>
    <w:semiHidden/>
    <w:unhideWhenUsed/>
    <w:rPr>
      <w:rFonts w:ascii="Tahoma" w:hAnsi="Tahoma" w:cs="Tahoma"/>
      <w:sz w:val="16"/>
      <w:szCs w:val="16"/>
    </w:rPr>
  </w:style>
  <w:style w:type="character" w:customStyle="1" w:styleId="BalloonTextChar">
    <w:name w:val="Balloon Text Char"/>
    <w:basedOn w:val="DefaultParagraphFont"/>
    <w:semiHidden/>
    <w:rPr>
      <w:rFonts w:ascii="Tahoma" w:hAnsi="Tahoma" w:cs="Tahoma"/>
      <w:sz w:val="16"/>
      <w:szCs w:val="16"/>
      <w:lang w:eastAsia="en-US"/>
    </w:rPr>
  </w:style>
  <w:style w:type="character" w:customStyle="1" w:styleId="Heading1Char">
    <w:name w:val="Heading 1 Char"/>
    <w:basedOn w:val="DefaultParagraphFont"/>
    <w:rPr>
      <w:rFonts w:ascii="Arial Bold" w:hAnsi="Arial Bold"/>
      <w:b/>
      <w:bCs/>
      <w:sz w:val="32"/>
      <w:szCs w:val="24"/>
      <w:lang w:eastAsia="en-US"/>
    </w:rPr>
  </w:style>
  <w:style w:type="paragraph" w:customStyle="1" w:styleId="Default">
    <w:name w:val="Default"/>
    <w:pPr>
      <w:autoSpaceDE w:val="0"/>
      <w:autoSpaceDN w:val="0"/>
      <w:adjustRightInd w:val="0"/>
    </w:pPr>
    <w:rPr>
      <w:rFonts w:ascii="Arial" w:eastAsia="Calibri" w:hAnsi="Arial" w:cs="Arial"/>
      <w:color w:val="000000"/>
      <w:sz w:val="24"/>
      <w:szCs w:val="24"/>
      <w:lang w:eastAsia="en-US"/>
    </w:rPr>
  </w:style>
  <w:style w:type="table" w:styleId="TableGrid">
    <w:name w:val="Table Grid"/>
    <w:basedOn w:val="TableNormal"/>
    <w:uiPriority w:val="59"/>
    <w:rsid w:val="00E928B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Subject">
    <w:name w:val="annotation subject"/>
    <w:basedOn w:val="CommentText"/>
    <w:next w:val="CommentText"/>
    <w:semiHidden/>
    <w:unhideWhenUsed/>
    <w:rPr>
      <w:b/>
      <w:bCs/>
    </w:rPr>
  </w:style>
  <w:style w:type="character" w:customStyle="1" w:styleId="CommentSubjectChar">
    <w:name w:val="Comment Subject Char"/>
    <w:basedOn w:val="CommentTextChar"/>
    <w:semiHidden/>
    <w:rPr>
      <w:rFonts w:ascii="Arial" w:hAnsi="Arial"/>
      <w:b/>
      <w:bCs/>
      <w:lang w:eastAsia="en-US"/>
    </w:rPr>
  </w:style>
  <w:style w:type="character" w:customStyle="1" w:styleId="BodyTextChar">
    <w:name w:val="Body Text Char"/>
    <w:basedOn w:val="DefaultParagraphFont"/>
    <w:link w:val="BodyText"/>
    <w:semiHidden/>
    <w:rsid w:val="008870E3"/>
    <w:rPr>
      <w:rFonts w:ascii="Arial" w:hAnsi="Arial"/>
      <w:sz w:val="22"/>
      <w:szCs w:val="22"/>
      <w:lang w:eastAsia="en-US"/>
    </w:rPr>
  </w:style>
  <w:style w:type="paragraph" w:styleId="FootnoteText">
    <w:name w:val="footnote text"/>
    <w:basedOn w:val="Normal"/>
    <w:link w:val="FootnoteTextChar"/>
    <w:uiPriority w:val="99"/>
    <w:semiHidden/>
    <w:unhideWhenUsed/>
    <w:rsid w:val="005E110E"/>
    <w:rPr>
      <w:rFonts w:ascii="Calibri" w:eastAsiaTheme="minorHAnsi" w:hAnsi="Calibri" w:cs="Calibri"/>
      <w:sz w:val="20"/>
      <w:szCs w:val="20"/>
    </w:rPr>
  </w:style>
  <w:style w:type="character" w:customStyle="1" w:styleId="FootnoteTextChar">
    <w:name w:val="Footnote Text Char"/>
    <w:basedOn w:val="DefaultParagraphFont"/>
    <w:link w:val="FootnoteText"/>
    <w:uiPriority w:val="99"/>
    <w:semiHidden/>
    <w:rsid w:val="005E110E"/>
    <w:rPr>
      <w:rFonts w:ascii="Calibri" w:eastAsiaTheme="minorHAnsi" w:hAnsi="Calibri" w:cs="Calibri"/>
      <w:lang w:eastAsia="en-US"/>
    </w:rPr>
  </w:style>
  <w:style w:type="character" w:styleId="FootnoteReference">
    <w:name w:val="footnote reference"/>
    <w:basedOn w:val="DefaultParagraphFont"/>
    <w:uiPriority w:val="99"/>
    <w:semiHidden/>
    <w:unhideWhenUsed/>
    <w:rsid w:val="005E110E"/>
    <w:rPr>
      <w:vertAlign w:val="superscript"/>
    </w:rPr>
  </w:style>
  <w:style w:type="paragraph" w:styleId="Revision">
    <w:name w:val="Revision"/>
    <w:hidden/>
    <w:uiPriority w:val="99"/>
    <w:semiHidden/>
    <w:rsid w:val="005E110E"/>
    <w:rPr>
      <w:rFonts w:ascii="Arial" w:hAnsi="Arial"/>
      <w:sz w:val="24"/>
      <w:szCs w:val="24"/>
      <w:lang w:eastAsia="en-US"/>
    </w:rPr>
  </w:style>
  <w:style w:type="paragraph" w:styleId="TOCHeading">
    <w:name w:val="TOC Heading"/>
    <w:basedOn w:val="Heading1"/>
    <w:next w:val="Normal"/>
    <w:uiPriority w:val="39"/>
    <w:unhideWhenUsed/>
    <w:qFormat/>
    <w:rsid w:val="00EE52EB"/>
    <w:pPr>
      <w:keepLines/>
      <w:pBdr>
        <w:bottom w:val="none" w:sz="0" w:space="0" w:color="auto"/>
      </w:pBdr>
      <w:spacing w:before="240" w:after="0" w:line="259" w:lineRule="auto"/>
      <w:outlineLvl w:val="9"/>
    </w:pPr>
    <w:rPr>
      <w:rFonts w:asciiTheme="majorHAnsi" w:eastAsiaTheme="majorEastAsia" w:hAnsiTheme="majorHAnsi" w:cstheme="majorBidi"/>
      <w:b w:val="0"/>
      <w:bCs w:val="0"/>
      <w:color w:val="365F91" w:themeColor="accent1" w:themeShade="BF"/>
      <w:szCs w:val="32"/>
      <w:lang w:val="en-US"/>
    </w:rPr>
  </w:style>
  <w:style w:type="character" w:styleId="UnresolvedMention">
    <w:name w:val="Unresolved Mention"/>
    <w:basedOn w:val="DefaultParagraphFont"/>
    <w:uiPriority w:val="99"/>
    <w:semiHidden/>
    <w:unhideWhenUsed/>
    <w:rsid w:val="004E1A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650031">
      <w:bodyDiv w:val="1"/>
      <w:marLeft w:val="0"/>
      <w:marRight w:val="0"/>
      <w:marTop w:val="0"/>
      <w:marBottom w:val="0"/>
      <w:divBdr>
        <w:top w:val="none" w:sz="0" w:space="0" w:color="auto"/>
        <w:left w:val="none" w:sz="0" w:space="0" w:color="auto"/>
        <w:bottom w:val="none" w:sz="0" w:space="0" w:color="auto"/>
        <w:right w:val="none" w:sz="0" w:space="0" w:color="auto"/>
      </w:divBdr>
    </w:div>
    <w:div w:id="1453982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ocsar.nsw.gov.au" TargetMode="External"/><Relationship Id="rId18" Type="http://schemas.openxmlformats.org/officeDocument/2006/relationships/hyperlink" Target="file:///S:/Shared/Admin/customer%20creation%20form%20.xls"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authors-bocsar.internal.justice.nsw.gov.au/Documents/guidelines_and_form_to_access_unitrecord_criminal_incident_data.doc" TargetMode="External"/><Relationship Id="rId2" Type="http://schemas.openxmlformats.org/officeDocument/2006/relationships/customXml" Target="../customXml/item2.xml"/><Relationship Id="rId16" Type="http://schemas.openxmlformats.org/officeDocument/2006/relationships/hyperlink" Target="http://authors-bocsar.internal.justice.nsw.gov.au/Documents/guidelines_and_form_to_access_unitrecord_reoffending_data.doc" TargetMode="External"/><Relationship Id="rId20" Type="http://schemas.openxmlformats.org/officeDocument/2006/relationships/hyperlink" Target="http://www.legislation.nsw.gov.au/maintop/scanact/inforce/NONE/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bocsar.nsw.gov.a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bocsar.nsw.gov.au/Documents/codeofpractice.do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ocsar.nsw.gov.au/Pages/bocsar_court_stats/bocsar_court_stats.asp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Reference xmlns="a3ecbb17-1f6f-4e68-abbf-ed5d078c7c89">D23/149979</Reference>
    <Thumbnail xmlns="a3ecbb17-1f6f-4e68-abbf-ed5d078c7c89" xsi:nil="true"/>
    <tags0 xmlns="a3ecbb17-1f6f-4e68-abbf-ed5d078c7c89" xsi:nil="true"/>
    <Modules xmlns="a3ecbb17-1f6f-4e68-abbf-ed5d078c7c89" xsi:nil="true"/>
    <Tags xmlns="a3ecbb17-1f6f-4e68-abbf-ed5d078c7c89" xsi:nil="true"/>
    <TaxCatchAll xmlns="cbecc781-00c5-4158-9dd4-9d46c8013956" xsi:nil="true"/>
    <lcf76f155ced4ddcb4097134ff3c332f xmlns="1205d717-f258-4695-a62f-f57fc629dc43">
      <Terms xmlns="http://schemas.microsoft.com/office/infopath/2007/PartnerControls"/>
    </lcf76f155ced4ddcb4097134ff3c332f>
    <Notes xmlns="1205d717-f258-4695-a62f-f57fc629dc4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A43E8338FDC9C408CDDDEEC826928C5" ma:contentTypeVersion="7" ma:contentTypeDescription="Create a new document." ma:contentTypeScope="" ma:versionID="2323cb281e0e138508ac22e06c3dccea">
  <xsd:schema xmlns:xsd="http://www.w3.org/2001/XMLSchema" xmlns:xs="http://www.w3.org/2001/XMLSchema" xmlns:p="http://schemas.microsoft.com/office/2006/metadata/properties" xmlns:ns2="a3ecbb17-1f6f-4e68-abbf-ed5d078c7c89" xmlns:ns3="d2bc505b-9134-47ed-a2f0-2290ded54739" xmlns:ns4="1205d717-f258-4695-a62f-f57fc629dc43" xmlns:ns5="cbecc781-00c5-4158-9dd4-9d46c8013956" targetNamespace="http://schemas.microsoft.com/office/2006/metadata/properties" ma:root="true" ma:fieldsID="1e07c4cd7175fee32f7c7d051add9448" ns2:_="" ns3:_="" ns4:_="" ns5:_="">
    <xsd:import namespace="a3ecbb17-1f6f-4e68-abbf-ed5d078c7c89"/>
    <xsd:import namespace="d2bc505b-9134-47ed-a2f0-2290ded54739"/>
    <xsd:import namespace="1205d717-f258-4695-a62f-f57fc629dc43"/>
    <xsd:import namespace="cbecc781-00c5-4158-9dd4-9d46c80139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Tags" minOccurs="0"/>
                <xsd:element ref="ns2:Modules" minOccurs="0"/>
                <xsd:element ref="ns2:Thumbnail" minOccurs="0"/>
                <xsd:element ref="ns2:MediaServiceDateTaken" minOccurs="0"/>
                <xsd:element ref="ns2:MediaLengthInSeconds" minOccurs="0"/>
                <xsd:element ref="ns2:MediaServiceGenerationTime" minOccurs="0"/>
                <xsd:element ref="ns2:MediaServiceEventHashCode" minOccurs="0"/>
                <xsd:element ref="ns2:MediaServiceOCR" minOccurs="0"/>
                <xsd:element ref="ns2:tags0" minOccurs="0"/>
                <xsd:element ref="ns2:Reference" minOccurs="0"/>
                <xsd:element ref="ns2:MediaServiceLocation" minOccurs="0"/>
                <xsd:element ref="ns2:MediaServiceObjectDetectorVersions" minOccurs="0"/>
                <xsd:element ref="ns4:lcf76f155ced4ddcb4097134ff3c332f" minOccurs="0"/>
                <xsd:element ref="ns5:TaxCatchAll" minOccurs="0"/>
                <xsd:element ref="ns4:MediaServiceSearchProperties" minOccurs="0"/>
                <xsd:element ref="ns4:Not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ecbb17-1f6f-4e68-abbf-ed5d078c7c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Tags" ma:index="14" nillable="true" ma:displayName="Tags" ma:format="Dropdown" ma:internalName="Tags">
      <xsd:complexType>
        <xsd:complexContent>
          <xsd:extension base="dms:MultiChoiceFillIn">
            <xsd:sequence>
              <xsd:element name="Value" maxOccurs="unbounded" minOccurs="0" nillable="true">
                <xsd:simpleType>
                  <xsd:union memberTypes="dms:Text">
                    <xsd:simpleType>
                      <xsd:restriction base="dms:Choice">
                        <xsd:enumeration value="Python"/>
                        <xsd:enumeration value="Oracle"/>
                        <xsd:enumeration value="SAS"/>
                        <xsd:enumeration value="Excel"/>
                        <xsd:enumeration value="CSV"/>
                        <xsd:enumeration value="SQL"/>
                      </xsd:restriction>
                    </xsd:simpleType>
                  </xsd:union>
                </xsd:simpleType>
              </xsd:element>
            </xsd:sequence>
          </xsd:extension>
        </xsd:complexContent>
      </xsd:complexType>
    </xsd:element>
    <xsd:element name="Modules" ma:index="15" nillable="true" ma:displayName="Modules" ma:format="Dropdown" ma:internalName="Modules">
      <xsd:complexType>
        <xsd:complexContent>
          <xsd:extension base="dms:MultiChoiceFillIn">
            <xsd:sequence>
              <xsd:element name="Value" maxOccurs="unbounded" minOccurs="0" nillable="true">
                <xsd:simpleType>
                  <xsd:union memberTypes="dms:Text">
                    <xsd:simpleType>
                      <xsd:restriction base="dms:Choice">
                        <xsd:enumeration value="pandas"/>
                        <xsd:enumeration value="numpy"/>
                        <xsd:enumeration value="cx_Oracle"/>
                      </xsd:restriction>
                    </xsd:simpleType>
                  </xsd:union>
                </xsd:simpleType>
              </xsd:element>
            </xsd:sequence>
          </xsd:extension>
        </xsd:complexContent>
      </xsd:complexType>
    </xsd:element>
    <xsd:element name="Thumbnail" ma:index="16" nillable="true" ma:displayName="Thumbnail" ma:format="Thumbnail" ma:internalName="Thumbnail">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tags0" ma:index="22" nillable="true" ma:displayName="Subject" ma:format="Dropdown" ma:internalName="tags0">
      <xsd:complexType>
        <xsd:complexContent>
          <xsd:extension base="dms:MultiChoice">
            <xsd:sequence>
              <xsd:element name="Value" maxOccurs="unbounded" minOccurs="0" nillable="true">
                <xsd:simpleType>
                  <xsd:restriction base="dms:Choice">
                    <xsd:enumeration value="AVO"/>
                    <xsd:enumeration value="Bail"/>
                    <xsd:enumeration value="Remand"/>
                    <xsd:enumeration value="Children and Young People"/>
                    <xsd:enumeration value="Courts"/>
                    <xsd:enumeration value="COVID-19"/>
                    <xsd:enumeration value="Supervision"/>
                    <xsd:enumeration value="Custody"/>
                    <xsd:enumeration value="Diversion"/>
                    <xsd:enumeration value="DV"/>
                    <xsd:enumeration value="Crime"/>
                    <xsd:enumeration value="Justice Demand"/>
                    <xsd:enumeration value="LinDA"/>
                    <xsd:enumeration value="Driving"/>
                    <xsd:enumeration value="Mental Health"/>
                    <xsd:enumeration value="Parole"/>
                    <xsd:enumeration value="Sentencing"/>
                    <xsd:enumeration value="Victims"/>
                    <xsd:enumeration value="Weapons"/>
                    <xsd:enumeration value="Women"/>
                    <xsd:enumeration value="Reform"/>
                    <xsd:enumeration value="CBA"/>
                    <xsd:enumeration value="Aboriginal People"/>
                    <xsd:enumeration value="Drugs"/>
                    <xsd:enumeration value="Policing"/>
                    <xsd:enumeration value="Reoffending"/>
                    <xsd:enumeration value="Sexual Offences"/>
                    <xsd:enumeration value="Property Crime"/>
                    <xsd:enumeration value="Civil"/>
                  </xsd:restriction>
                </xsd:simpleType>
              </xsd:element>
            </xsd:sequence>
          </xsd:extension>
        </xsd:complexContent>
      </xsd:complexType>
    </xsd:element>
    <xsd:element name="Reference" ma:index="23" nillable="true" ma:displayName="Reference" ma:description="Insert TRIM Reference" ma:format="Dropdown" ma:internalName="Reference">
      <xsd:simpleType>
        <xsd:restriction base="dms:Text">
          <xsd:maxLength value="255"/>
        </xsd:restrictio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bc505b-9134-47ed-a2f0-2290ded547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05d717-f258-4695-a62f-f57fc629dc43" elementFormDefault="qualified">
    <xsd:import namespace="http://schemas.microsoft.com/office/2006/documentManagement/types"/>
    <xsd:import namespace="http://schemas.microsoft.com/office/infopath/2007/PartnerControls"/>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a4a9b5ed-3dec-4005-b770-d275ff43f163" ma:termSetId="09814cd3-568e-fe90-9814-8d621ff8fb84" ma:anchorId="fba54fb3-c3e1-fe81-a776-ca4b69148c4d" ma:open="true" ma:isKeyword="false">
      <xsd:complexType>
        <xsd:sequence>
          <xsd:element ref="pc:Terms" minOccurs="0" maxOccurs="1"/>
        </xsd:sequence>
      </xsd:complexType>
    </xsd:element>
    <xsd:element name="MediaServiceSearchProperties" ma:index="29" nillable="true" ma:displayName="MediaServiceSearchProperties" ma:hidden="true" ma:internalName="MediaServiceSearchProperties" ma:readOnly="true">
      <xsd:simpleType>
        <xsd:restriction base="dms:Note"/>
      </xsd:simpleType>
    </xsd:element>
    <xsd:element name="Notes" ma:index="30" nillable="true" ma:displayName="Notes" ma:format="Dropdown" ma:internalName="Notes">
      <xsd:simpleType>
        <xsd:restriction base="dms:Text">
          <xsd:maxLength value="255"/>
        </xsd:restriction>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ecc781-00c5-4158-9dd4-9d46c8013956"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474ef109-3520-4e77-aa0b-8a6a907347c6}" ma:internalName="TaxCatchAll" ma:showField="CatchAllData" ma:web="cbecc781-00c5-4158-9dd4-9d46c80139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C6F3E3-7AC1-4BC5-924C-5C9E78BDC745}">
  <ds:schemaRefs>
    <ds:schemaRef ds:uri="http://schemas.microsoft.com/sharepoint/v3/contenttype/forms"/>
  </ds:schemaRefs>
</ds:datastoreItem>
</file>

<file path=customXml/itemProps2.xml><?xml version="1.0" encoding="utf-8"?>
<ds:datastoreItem xmlns:ds="http://schemas.openxmlformats.org/officeDocument/2006/customXml" ds:itemID="{AB8E2000-4BAC-4083-88BA-7D37E7F83897}">
  <ds:schemaRefs>
    <ds:schemaRef ds:uri="http://schemas.openxmlformats.org/officeDocument/2006/bibliography"/>
  </ds:schemaRefs>
</ds:datastoreItem>
</file>

<file path=customXml/itemProps3.xml><?xml version="1.0" encoding="utf-8"?>
<ds:datastoreItem xmlns:ds="http://schemas.openxmlformats.org/officeDocument/2006/customXml" ds:itemID="{F4EEAAB9-63C2-4537-BE85-6936FD796BCD}">
  <ds:schemaRefs>
    <ds:schemaRef ds:uri="http://schemas.microsoft.com/office/2006/metadata/properties"/>
    <ds:schemaRef ds:uri="http://schemas.microsoft.com/office/infopath/2007/PartnerControls"/>
    <ds:schemaRef ds:uri="a3ecbb17-1f6f-4e68-abbf-ed5d078c7c89"/>
    <ds:schemaRef ds:uri="cbecc781-00c5-4158-9dd4-9d46c8013956"/>
    <ds:schemaRef ds:uri="1205d717-f258-4695-a62f-f57fc629dc43"/>
  </ds:schemaRefs>
</ds:datastoreItem>
</file>

<file path=customXml/itemProps4.xml><?xml version="1.0" encoding="utf-8"?>
<ds:datastoreItem xmlns:ds="http://schemas.openxmlformats.org/officeDocument/2006/customXml" ds:itemID="{9668FD84-E6BC-4BAB-A0F8-BD7D68AEC9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ecbb17-1f6f-4e68-abbf-ed5d078c7c89"/>
    <ds:schemaRef ds:uri="d2bc505b-9134-47ed-a2f0-2290ded54739"/>
    <ds:schemaRef ds:uri="1205d717-f258-4695-a62f-f57fc629dc43"/>
    <ds:schemaRef ds:uri="cbecc781-00c5-4158-9dd4-9d46c80139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13</Pages>
  <Words>3218</Words>
  <Characters>16094</Characters>
  <Application>Microsoft Office Word</Application>
  <DocSecurity>0</DocSecurity>
  <Lines>3218</Lines>
  <Paragraphs>3218</Paragraphs>
  <ScaleCrop>false</ScaleCrop>
  <Manager>Type approver's name here</Manager>
  <Company>Attorney General's Department of NSW</Company>
  <LinksUpToDate>false</LinksUpToDate>
  <CharactersWithSpaces>16094</CharactersWithSpaces>
  <SharedDoc>false</SharedDoc>
  <HLinks>
    <vt:vector size="216" baseType="variant">
      <vt:variant>
        <vt:i4>655452</vt:i4>
      </vt:variant>
      <vt:variant>
        <vt:i4>192</vt:i4>
      </vt:variant>
      <vt:variant>
        <vt:i4>0</vt:i4>
      </vt:variant>
      <vt:variant>
        <vt:i4>5</vt:i4>
      </vt:variant>
      <vt:variant>
        <vt:lpwstr>http://www.legislation.nsw.gov.au/maintop/scanact/inforce/NONE/0</vt:lpwstr>
      </vt:variant>
      <vt:variant>
        <vt:lpwstr/>
      </vt:variant>
      <vt:variant>
        <vt:i4>3276863</vt:i4>
      </vt:variant>
      <vt:variant>
        <vt:i4>189</vt:i4>
      </vt:variant>
      <vt:variant>
        <vt:i4>0</vt:i4>
      </vt:variant>
      <vt:variant>
        <vt:i4>5</vt:i4>
      </vt:variant>
      <vt:variant>
        <vt:lpwstr>https://www.bocsar.nsw.gov.au/Documents/codeofpractice.doc</vt:lpwstr>
      </vt:variant>
      <vt:variant>
        <vt:lpwstr/>
      </vt:variant>
      <vt:variant>
        <vt:i4>6160412</vt:i4>
      </vt:variant>
      <vt:variant>
        <vt:i4>186</vt:i4>
      </vt:variant>
      <vt:variant>
        <vt:i4>0</vt:i4>
      </vt:variant>
      <vt:variant>
        <vt:i4>5</vt:i4>
      </vt:variant>
      <vt:variant>
        <vt:lpwstr>\\INTERNAL\AGDept\BCS\STJA-BCS\Shared\Admin\customer creation form .xls</vt:lpwstr>
      </vt:variant>
      <vt:variant>
        <vt:lpwstr/>
      </vt:variant>
      <vt:variant>
        <vt:i4>1245188</vt:i4>
      </vt:variant>
      <vt:variant>
        <vt:i4>183</vt:i4>
      </vt:variant>
      <vt:variant>
        <vt:i4>0</vt:i4>
      </vt:variant>
      <vt:variant>
        <vt:i4>5</vt:i4>
      </vt:variant>
      <vt:variant>
        <vt:lpwstr>http://authors-bocsar.internal.justice.nsw.gov.au/Documents/guidelines_and_form_to_access_unitrecord_criminal_incident_data.doc</vt:lpwstr>
      </vt:variant>
      <vt:variant>
        <vt:lpwstr/>
      </vt:variant>
      <vt:variant>
        <vt:i4>4391029</vt:i4>
      </vt:variant>
      <vt:variant>
        <vt:i4>180</vt:i4>
      </vt:variant>
      <vt:variant>
        <vt:i4>0</vt:i4>
      </vt:variant>
      <vt:variant>
        <vt:i4>5</vt:i4>
      </vt:variant>
      <vt:variant>
        <vt:lpwstr>http://authors-bocsar.internal.justice.nsw.gov.au/Documents/guidelines_and_form_to_access_unitrecord_reoffending_data.doc</vt:lpwstr>
      </vt:variant>
      <vt:variant>
        <vt:lpwstr/>
      </vt:variant>
      <vt:variant>
        <vt:i4>786519</vt:i4>
      </vt:variant>
      <vt:variant>
        <vt:i4>177</vt:i4>
      </vt:variant>
      <vt:variant>
        <vt:i4>0</vt:i4>
      </vt:variant>
      <vt:variant>
        <vt:i4>5</vt:i4>
      </vt:variant>
      <vt:variant>
        <vt:lpwstr>http://www.bocsar.nsw.gov.au/</vt:lpwstr>
      </vt:variant>
      <vt:variant>
        <vt:lpwstr/>
      </vt:variant>
      <vt:variant>
        <vt:i4>8257581</vt:i4>
      </vt:variant>
      <vt:variant>
        <vt:i4>174</vt:i4>
      </vt:variant>
      <vt:variant>
        <vt:i4>0</vt:i4>
      </vt:variant>
      <vt:variant>
        <vt:i4>5</vt:i4>
      </vt:variant>
      <vt:variant>
        <vt:lpwstr>https://www.bocsar.nsw.gov.au/Pages/bocsar_court_stats/bocsar_court_stats.aspx</vt:lpwstr>
      </vt:variant>
      <vt:variant>
        <vt:lpwstr/>
      </vt:variant>
      <vt:variant>
        <vt:i4>786519</vt:i4>
      </vt:variant>
      <vt:variant>
        <vt:i4>171</vt:i4>
      </vt:variant>
      <vt:variant>
        <vt:i4>0</vt:i4>
      </vt:variant>
      <vt:variant>
        <vt:i4>5</vt:i4>
      </vt:variant>
      <vt:variant>
        <vt:lpwstr>http://www.bocsar.nsw.gov.au/</vt:lpwstr>
      </vt:variant>
      <vt:variant>
        <vt:lpwstr/>
      </vt:variant>
      <vt:variant>
        <vt:i4>1376308</vt:i4>
      </vt:variant>
      <vt:variant>
        <vt:i4>164</vt:i4>
      </vt:variant>
      <vt:variant>
        <vt:i4>0</vt:i4>
      </vt:variant>
      <vt:variant>
        <vt:i4>5</vt:i4>
      </vt:variant>
      <vt:variant>
        <vt:lpwstr/>
      </vt:variant>
      <vt:variant>
        <vt:lpwstr>_Toc125455518</vt:lpwstr>
      </vt:variant>
      <vt:variant>
        <vt:i4>1376308</vt:i4>
      </vt:variant>
      <vt:variant>
        <vt:i4>158</vt:i4>
      </vt:variant>
      <vt:variant>
        <vt:i4>0</vt:i4>
      </vt:variant>
      <vt:variant>
        <vt:i4>5</vt:i4>
      </vt:variant>
      <vt:variant>
        <vt:lpwstr/>
      </vt:variant>
      <vt:variant>
        <vt:lpwstr>_Toc125455517</vt:lpwstr>
      </vt:variant>
      <vt:variant>
        <vt:i4>1376308</vt:i4>
      </vt:variant>
      <vt:variant>
        <vt:i4>152</vt:i4>
      </vt:variant>
      <vt:variant>
        <vt:i4>0</vt:i4>
      </vt:variant>
      <vt:variant>
        <vt:i4>5</vt:i4>
      </vt:variant>
      <vt:variant>
        <vt:lpwstr/>
      </vt:variant>
      <vt:variant>
        <vt:lpwstr>_Toc125455516</vt:lpwstr>
      </vt:variant>
      <vt:variant>
        <vt:i4>1376308</vt:i4>
      </vt:variant>
      <vt:variant>
        <vt:i4>146</vt:i4>
      </vt:variant>
      <vt:variant>
        <vt:i4>0</vt:i4>
      </vt:variant>
      <vt:variant>
        <vt:i4>5</vt:i4>
      </vt:variant>
      <vt:variant>
        <vt:lpwstr/>
      </vt:variant>
      <vt:variant>
        <vt:lpwstr>_Toc125455515</vt:lpwstr>
      </vt:variant>
      <vt:variant>
        <vt:i4>1376308</vt:i4>
      </vt:variant>
      <vt:variant>
        <vt:i4>140</vt:i4>
      </vt:variant>
      <vt:variant>
        <vt:i4>0</vt:i4>
      </vt:variant>
      <vt:variant>
        <vt:i4>5</vt:i4>
      </vt:variant>
      <vt:variant>
        <vt:lpwstr/>
      </vt:variant>
      <vt:variant>
        <vt:lpwstr>_Toc125455514</vt:lpwstr>
      </vt:variant>
      <vt:variant>
        <vt:i4>1376308</vt:i4>
      </vt:variant>
      <vt:variant>
        <vt:i4>134</vt:i4>
      </vt:variant>
      <vt:variant>
        <vt:i4>0</vt:i4>
      </vt:variant>
      <vt:variant>
        <vt:i4>5</vt:i4>
      </vt:variant>
      <vt:variant>
        <vt:lpwstr/>
      </vt:variant>
      <vt:variant>
        <vt:lpwstr>_Toc125455513</vt:lpwstr>
      </vt:variant>
      <vt:variant>
        <vt:i4>1376308</vt:i4>
      </vt:variant>
      <vt:variant>
        <vt:i4>128</vt:i4>
      </vt:variant>
      <vt:variant>
        <vt:i4>0</vt:i4>
      </vt:variant>
      <vt:variant>
        <vt:i4>5</vt:i4>
      </vt:variant>
      <vt:variant>
        <vt:lpwstr/>
      </vt:variant>
      <vt:variant>
        <vt:lpwstr>_Toc125455512</vt:lpwstr>
      </vt:variant>
      <vt:variant>
        <vt:i4>1376308</vt:i4>
      </vt:variant>
      <vt:variant>
        <vt:i4>122</vt:i4>
      </vt:variant>
      <vt:variant>
        <vt:i4>0</vt:i4>
      </vt:variant>
      <vt:variant>
        <vt:i4>5</vt:i4>
      </vt:variant>
      <vt:variant>
        <vt:lpwstr/>
      </vt:variant>
      <vt:variant>
        <vt:lpwstr>_Toc125455511</vt:lpwstr>
      </vt:variant>
      <vt:variant>
        <vt:i4>1376308</vt:i4>
      </vt:variant>
      <vt:variant>
        <vt:i4>116</vt:i4>
      </vt:variant>
      <vt:variant>
        <vt:i4>0</vt:i4>
      </vt:variant>
      <vt:variant>
        <vt:i4>5</vt:i4>
      </vt:variant>
      <vt:variant>
        <vt:lpwstr/>
      </vt:variant>
      <vt:variant>
        <vt:lpwstr>_Toc125455510</vt:lpwstr>
      </vt:variant>
      <vt:variant>
        <vt:i4>1310772</vt:i4>
      </vt:variant>
      <vt:variant>
        <vt:i4>110</vt:i4>
      </vt:variant>
      <vt:variant>
        <vt:i4>0</vt:i4>
      </vt:variant>
      <vt:variant>
        <vt:i4>5</vt:i4>
      </vt:variant>
      <vt:variant>
        <vt:lpwstr/>
      </vt:variant>
      <vt:variant>
        <vt:lpwstr>_Toc125455509</vt:lpwstr>
      </vt:variant>
      <vt:variant>
        <vt:i4>1310772</vt:i4>
      </vt:variant>
      <vt:variant>
        <vt:i4>104</vt:i4>
      </vt:variant>
      <vt:variant>
        <vt:i4>0</vt:i4>
      </vt:variant>
      <vt:variant>
        <vt:i4>5</vt:i4>
      </vt:variant>
      <vt:variant>
        <vt:lpwstr/>
      </vt:variant>
      <vt:variant>
        <vt:lpwstr>_Toc125455508</vt:lpwstr>
      </vt:variant>
      <vt:variant>
        <vt:i4>1310772</vt:i4>
      </vt:variant>
      <vt:variant>
        <vt:i4>98</vt:i4>
      </vt:variant>
      <vt:variant>
        <vt:i4>0</vt:i4>
      </vt:variant>
      <vt:variant>
        <vt:i4>5</vt:i4>
      </vt:variant>
      <vt:variant>
        <vt:lpwstr/>
      </vt:variant>
      <vt:variant>
        <vt:lpwstr>_Toc125455507</vt:lpwstr>
      </vt:variant>
      <vt:variant>
        <vt:i4>1310772</vt:i4>
      </vt:variant>
      <vt:variant>
        <vt:i4>92</vt:i4>
      </vt:variant>
      <vt:variant>
        <vt:i4>0</vt:i4>
      </vt:variant>
      <vt:variant>
        <vt:i4>5</vt:i4>
      </vt:variant>
      <vt:variant>
        <vt:lpwstr/>
      </vt:variant>
      <vt:variant>
        <vt:lpwstr>_Toc125455506</vt:lpwstr>
      </vt:variant>
      <vt:variant>
        <vt:i4>1310772</vt:i4>
      </vt:variant>
      <vt:variant>
        <vt:i4>86</vt:i4>
      </vt:variant>
      <vt:variant>
        <vt:i4>0</vt:i4>
      </vt:variant>
      <vt:variant>
        <vt:i4>5</vt:i4>
      </vt:variant>
      <vt:variant>
        <vt:lpwstr/>
      </vt:variant>
      <vt:variant>
        <vt:lpwstr>_Toc125455505</vt:lpwstr>
      </vt:variant>
      <vt:variant>
        <vt:i4>1310772</vt:i4>
      </vt:variant>
      <vt:variant>
        <vt:i4>80</vt:i4>
      </vt:variant>
      <vt:variant>
        <vt:i4>0</vt:i4>
      </vt:variant>
      <vt:variant>
        <vt:i4>5</vt:i4>
      </vt:variant>
      <vt:variant>
        <vt:lpwstr/>
      </vt:variant>
      <vt:variant>
        <vt:lpwstr>_Toc125455504</vt:lpwstr>
      </vt:variant>
      <vt:variant>
        <vt:i4>1310772</vt:i4>
      </vt:variant>
      <vt:variant>
        <vt:i4>74</vt:i4>
      </vt:variant>
      <vt:variant>
        <vt:i4>0</vt:i4>
      </vt:variant>
      <vt:variant>
        <vt:i4>5</vt:i4>
      </vt:variant>
      <vt:variant>
        <vt:lpwstr/>
      </vt:variant>
      <vt:variant>
        <vt:lpwstr>_Toc125455503</vt:lpwstr>
      </vt:variant>
      <vt:variant>
        <vt:i4>1310772</vt:i4>
      </vt:variant>
      <vt:variant>
        <vt:i4>68</vt:i4>
      </vt:variant>
      <vt:variant>
        <vt:i4>0</vt:i4>
      </vt:variant>
      <vt:variant>
        <vt:i4>5</vt:i4>
      </vt:variant>
      <vt:variant>
        <vt:lpwstr/>
      </vt:variant>
      <vt:variant>
        <vt:lpwstr>_Toc125455502</vt:lpwstr>
      </vt:variant>
      <vt:variant>
        <vt:i4>1310772</vt:i4>
      </vt:variant>
      <vt:variant>
        <vt:i4>62</vt:i4>
      </vt:variant>
      <vt:variant>
        <vt:i4>0</vt:i4>
      </vt:variant>
      <vt:variant>
        <vt:i4>5</vt:i4>
      </vt:variant>
      <vt:variant>
        <vt:lpwstr/>
      </vt:variant>
      <vt:variant>
        <vt:lpwstr>_Toc125455501</vt:lpwstr>
      </vt:variant>
      <vt:variant>
        <vt:i4>1310772</vt:i4>
      </vt:variant>
      <vt:variant>
        <vt:i4>56</vt:i4>
      </vt:variant>
      <vt:variant>
        <vt:i4>0</vt:i4>
      </vt:variant>
      <vt:variant>
        <vt:i4>5</vt:i4>
      </vt:variant>
      <vt:variant>
        <vt:lpwstr/>
      </vt:variant>
      <vt:variant>
        <vt:lpwstr>_Toc125455500</vt:lpwstr>
      </vt:variant>
      <vt:variant>
        <vt:i4>1900597</vt:i4>
      </vt:variant>
      <vt:variant>
        <vt:i4>50</vt:i4>
      </vt:variant>
      <vt:variant>
        <vt:i4>0</vt:i4>
      </vt:variant>
      <vt:variant>
        <vt:i4>5</vt:i4>
      </vt:variant>
      <vt:variant>
        <vt:lpwstr/>
      </vt:variant>
      <vt:variant>
        <vt:lpwstr>_Toc125455499</vt:lpwstr>
      </vt:variant>
      <vt:variant>
        <vt:i4>1900597</vt:i4>
      </vt:variant>
      <vt:variant>
        <vt:i4>44</vt:i4>
      </vt:variant>
      <vt:variant>
        <vt:i4>0</vt:i4>
      </vt:variant>
      <vt:variant>
        <vt:i4>5</vt:i4>
      </vt:variant>
      <vt:variant>
        <vt:lpwstr/>
      </vt:variant>
      <vt:variant>
        <vt:lpwstr>_Toc125455498</vt:lpwstr>
      </vt:variant>
      <vt:variant>
        <vt:i4>1900597</vt:i4>
      </vt:variant>
      <vt:variant>
        <vt:i4>38</vt:i4>
      </vt:variant>
      <vt:variant>
        <vt:i4>0</vt:i4>
      </vt:variant>
      <vt:variant>
        <vt:i4>5</vt:i4>
      </vt:variant>
      <vt:variant>
        <vt:lpwstr/>
      </vt:variant>
      <vt:variant>
        <vt:lpwstr>_Toc125455497</vt:lpwstr>
      </vt:variant>
      <vt:variant>
        <vt:i4>1900597</vt:i4>
      </vt:variant>
      <vt:variant>
        <vt:i4>32</vt:i4>
      </vt:variant>
      <vt:variant>
        <vt:i4>0</vt:i4>
      </vt:variant>
      <vt:variant>
        <vt:i4>5</vt:i4>
      </vt:variant>
      <vt:variant>
        <vt:lpwstr/>
      </vt:variant>
      <vt:variant>
        <vt:lpwstr>_Toc125455496</vt:lpwstr>
      </vt:variant>
      <vt:variant>
        <vt:i4>1900597</vt:i4>
      </vt:variant>
      <vt:variant>
        <vt:i4>26</vt:i4>
      </vt:variant>
      <vt:variant>
        <vt:i4>0</vt:i4>
      </vt:variant>
      <vt:variant>
        <vt:i4>5</vt:i4>
      </vt:variant>
      <vt:variant>
        <vt:lpwstr/>
      </vt:variant>
      <vt:variant>
        <vt:lpwstr>_Toc125455495</vt:lpwstr>
      </vt:variant>
      <vt:variant>
        <vt:i4>1900597</vt:i4>
      </vt:variant>
      <vt:variant>
        <vt:i4>20</vt:i4>
      </vt:variant>
      <vt:variant>
        <vt:i4>0</vt:i4>
      </vt:variant>
      <vt:variant>
        <vt:i4>5</vt:i4>
      </vt:variant>
      <vt:variant>
        <vt:lpwstr/>
      </vt:variant>
      <vt:variant>
        <vt:lpwstr>_Toc125455494</vt:lpwstr>
      </vt:variant>
      <vt:variant>
        <vt:i4>1900597</vt:i4>
      </vt:variant>
      <vt:variant>
        <vt:i4>14</vt:i4>
      </vt:variant>
      <vt:variant>
        <vt:i4>0</vt:i4>
      </vt:variant>
      <vt:variant>
        <vt:i4>5</vt:i4>
      </vt:variant>
      <vt:variant>
        <vt:lpwstr/>
      </vt:variant>
      <vt:variant>
        <vt:lpwstr>_Toc125455493</vt:lpwstr>
      </vt:variant>
      <vt:variant>
        <vt:i4>1900597</vt:i4>
      </vt:variant>
      <vt:variant>
        <vt:i4>8</vt:i4>
      </vt:variant>
      <vt:variant>
        <vt:i4>0</vt:i4>
      </vt:variant>
      <vt:variant>
        <vt:i4>5</vt:i4>
      </vt:variant>
      <vt:variant>
        <vt:lpwstr/>
      </vt:variant>
      <vt:variant>
        <vt:lpwstr>_Toc125455492</vt:lpwstr>
      </vt:variant>
      <vt:variant>
        <vt:i4>1900597</vt:i4>
      </vt:variant>
      <vt:variant>
        <vt:i4>2</vt:i4>
      </vt:variant>
      <vt:variant>
        <vt:i4>0</vt:i4>
      </vt:variant>
      <vt:variant>
        <vt:i4>5</vt:i4>
      </vt:variant>
      <vt:variant>
        <vt:lpwstr/>
      </vt:variant>
      <vt:variant>
        <vt:lpwstr>_Toc125455491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document title here (limit 2 lines)</dc:title>
  <dc:subject/>
  <dc:creator>Craig Jones</dc:creator>
  <cp:keywords>Type keywords here</cp:keywords>
  <cp:lastModifiedBy>Stephanie Ramsey</cp:lastModifiedBy>
  <cp:revision>41</cp:revision>
  <cp:lastPrinted>2024-03-28T23:23:00Z</cp:lastPrinted>
  <dcterms:created xsi:type="dcterms:W3CDTF">2026-08-10T04:58:00Z</dcterms:created>
  <dcterms:modified xsi:type="dcterms:W3CDTF">2026-08-19T03:55:00Z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0x0101002A43E8338FDC9C408CDDDEEC826928C5</vt:lpwstr>
  </property>
  <property fmtid="{D5CDD505-2E9C-101B-9397-08002B2CF9AE}" pid="3" name="MediaServiceImageTags">
    <vt:lpwstr/>
  </property>
  <property fmtid="{D5CDD505-2E9C-101B-9397-08002B2CF9AE}" pid="4" name="docLang">
    <vt:lpwstr>en</vt:lpwstr>
  </property>
</Properties>
</file>